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66A" w:rsidRDefault="00D8166A" w:rsidP="00D8166A">
      <w:pPr>
        <w:pStyle w:val="Default"/>
        <w:rPr>
          <w:rFonts w:ascii="Arial" w:hAnsi="Arial" w:cs="Arial"/>
          <w:b/>
          <w:bCs/>
          <w:color w:val="auto"/>
          <w:sz w:val="32"/>
          <w:szCs w:val="48"/>
        </w:rPr>
      </w:pPr>
      <w:r w:rsidRPr="008C1C84">
        <w:rPr>
          <w:rFonts w:ascii="Arial" w:hAnsi="Arial" w:cs="Arial"/>
          <w:b/>
          <w:bCs/>
          <w:color w:val="auto"/>
          <w:sz w:val="32"/>
          <w:szCs w:val="48"/>
        </w:rPr>
        <w:t xml:space="preserve">Schedule of </w:t>
      </w:r>
      <w:r w:rsidR="00B00253" w:rsidRPr="008C1C84">
        <w:rPr>
          <w:rFonts w:ascii="Arial" w:hAnsi="Arial" w:cs="Arial"/>
          <w:b/>
          <w:bCs/>
          <w:color w:val="auto"/>
          <w:sz w:val="32"/>
          <w:szCs w:val="48"/>
        </w:rPr>
        <w:t>Fees</w:t>
      </w:r>
      <w:r w:rsidRPr="008C1C84">
        <w:rPr>
          <w:rFonts w:ascii="Arial" w:hAnsi="Arial" w:cs="Arial"/>
          <w:b/>
          <w:bCs/>
          <w:color w:val="auto"/>
          <w:sz w:val="32"/>
          <w:szCs w:val="48"/>
        </w:rPr>
        <w:t xml:space="preserve"> </w:t>
      </w:r>
    </w:p>
    <w:p w:rsidR="008C1C84" w:rsidRPr="008C1C84" w:rsidRDefault="008C1C84" w:rsidP="00D8166A">
      <w:pPr>
        <w:pStyle w:val="Default"/>
        <w:rPr>
          <w:rFonts w:ascii="Arial" w:hAnsi="Arial" w:cs="Arial"/>
          <w:color w:val="auto"/>
          <w:sz w:val="32"/>
          <w:szCs w:val="48"/>
        </w:rPr>
      </w:pPr>
    </w:p>
    <w:p w:rsidR="00D8166A" w:rsidRPr="00D8166A" w:rsidRDefault="00D8166A" w:rsidP="00D8166A">
      <w:pPr>
        <w:pStyle w:val="Default"/>
        <w:rPr>
          <w:rFonts w:ascii="Arial" w:hAnsi="Arial" w:cs="Arial"/>
          <w:color w:val="auto"/>
          <w:sz w:val="22"/>
          <w:szCs w:val="22"/>
        </w:rPr>
      </w:pPr>
      <w:r w:rsidRPr="00D8166A">
        <w:rPr>
          <w:rFonts w:ascii="Arial" w:hAnsi="Arial" w:cs="Arial"/>
          <w:color w:val="auto"/>
          <w:sz w:val="22"/>
          <w:szCs w:val="22"/>
        </w:rPr>
        <w:t xml:space="preserve">1) This schedule of Fees has been developed to comply with: </w:t>
      </w:r>
    </w:p>
    <w:p w:rsidR="00D8166A" w:rsidRPr="00D8166A" w:rsidRDefault="00D8166A" w:rsidP="00D8166A">
      <w:pPr>
        <w:pStyle w:val="Default"/>
        <w:numPr>
          <w:ilvl w:val="0"/>
          <w:numId w:val="4"/>
        </w:numPr>
        <w:spacing w:after="70"/>
        <w:rPr>
          <w:rFonts w:ascii="Arial" w:hAnsi="Arial" w:cs="Arial"/>
          <w:color w:val="auto"/>
          <w:sz w:val="22"/>
          <w:szCs w:val="22"/>
        </w:rPr>
      </w:pPr>
      <w:r w:rsidRPr="00D8166A">
        <w:rPr>
          <w:rFonts w:ascii="Arial" w:hAnsi="Arial" w:cs="Arial"/>
          <w:color w:val="auto"/>
          <w:sz w:val="22"/>
          <w:szCs w:val="22"/>
        </w:rPr>
        <w:t xml:space="preserve">Sections 9 and 13 of the Freedom of Information Act 2000 (known as FOIA); </w:t>
      </w:r>
    </w:p>
    <w:p w:rsidR="00D8166A" w:rsidRPr="00D8166A" w:rsidRDefault="00D8166A" w:rsidP="00D8166A">
      <w:pPr>
        <w:pStyle w:val="Default"/>
        <w:numPr>
          <w:ilvl w:val="0"/>
          <w:numId w:val="4"/>
        </w:numPr>
        <w:spacing w:after="70"/>
        <w:rPr>
          <w:rFonts w:ascii="Arial" w:hAnsi="Arial" w:cs="Arial"/>
          <w:color w:val="auto"/>
          <w:sz w:val="22"/>
          <w:szCs w:val="22"/>
        </w:rPr>
      </w:pPr>
      <w:r w:rsidRPr="00D8166A">
        <w:rPr>
          <w:rFonts w:ascii="Arial" w:hAnsi="Arial" w:cs="Arial"/>
          <w:color w:val="auto"/>
          <w:sz w:val="22"/>
          <w:szCs w:val="22"/>
        </w:rPr>
        <w:t xml:space="preserve">Regulation 8 of the Environmental Information Regulations 2004 (referred to as EIR); </w:t>
      </w:r>
    </w:p>
    <w:p w:rsidR="00D8166A" w:rsidRPr="00D8166A" w:rsidRDefault="00D8166A" w:rsidP="00D8166A">
      <w:pPr>
        <w:pStyle w:val="Default"/>
        <w:numPr>
          <w:ilvl w:val="0"/>
          <w:numId w:val="4"/>
        </w:numPr>
        <w:spacing w:after="70"/>
        <w:rPr>
          <w:rFonts w:ascii="Arial" w:hAnsi="Arial" w:cs="Arial"/>
          <w:color w:val="auto"/>
          <w:sz w:val="22"/>
          <w:szCs w:val="22"/>
        </w:rPr>
      </w:pPr>
      <w:r w:rsidRPr="00D8166A">
        <w:rPr>
          <w:rFonts w:ascii="Arial" w:hAnsi="Arial" w:cs="Arial"/>
          <w:color w:val="auto"/>
          <w:sz w:val="22"/>
          <w:szCs w:val="22"/>
        </w:rPr>
        <w:t xml:space="preserve">Sections 7 and 9A of the Data Protection Act 1998 (referred to as the DPA); and </w:t>
      </w:r>
    </w:p>
    <w:p w:rsidR="00D8166A" w:rsidRPr="00D8166A" w:rsidRDefault="00D8166A" w:rsidP="00D8166A">
      <w:pPr>
        <w:pStyle w:val="Default"/>
        <w:numPr>
          <w:ilvl w:val="0"/>
          <w:numId w:val="4"/>
        </w:numPr>
        <w:rPr>
          <w:rFonts w:ascii="Arial" w:hAnsi="Arial" w:cs="Arial"/>
          <w:color w:val="auto"/>
          <w:sz w:val="22"/>
          <w:szCs w:val="22"/>
        </w:rPr>
      </w:pPr>
      <w:r w:rsidRPr="00D8166A">
        <w:rPr>
          <w:rFonts w:ascii="Arial" w:hAnsi="Arial" w:cs="Arial"/>
          <w:color w:val="auto"/>
          <w:sz w:val="22"/>
          <w:szCs w:val="22"/>
        </w:rPr>
        <w:t xml:space="preserve">The Data Protection (Appropriate Limit and Fees) Regulations 2004 (also known as the Fees Regulations). </w:t>
      </w:r>
    </w:p>
    <w:p w:rsidR="00D8166A" w:rsidRPr="00D8166A" w:rsidRDefault="00D8166A" w:rsidP="00D8166A">
      <w:pPr>
        <w:pStyle w:val="Default"/>
        <w:rPr>
          <w:rFonts w:ascii="Arial" w:hAnsi="Arial" w:cs="Arial"/>
          <w:color w:val="auto"/>
          <w:sz w:val="22"/>
          <w:szCs w:val="22"/>
        </w:rPr>
      </w:pPr>
    </w:p>
    <w:p w:rsidR="008C1C84" w:rsidRDefault="00D8166A" w:rsidP="00D8166A">
      <w:pPr>
        <w:pStyle w:val="Default"/>
        <w:rPr>
          <w:rFonts w:ascii="Arial" w:hAnsi="Arial" w:cs="Arial"/>
          <w:b/>
          <w:bCs/>
          <w:color w:val="auto"/>
          <w:sz w:val="32"/>
          <w:szCs w:val="32"/>
        </w:rPr>
      </w:pPr>
      <w:r w:rsidRPr="00D8166A">
        <w:rPr>
          <w:rFonts w:ascii="Arial" w:hAnsi="Arial" w:cs="Arial"/>
          <w:b/>
          <w:bCs/>
          <w:color w:val="auto"/>
          <w:sz w:val="32"/>
          <w:szCs w:val="32"/>
        </w:rPr>
        <w:t>Fees for information available in this Publication scheme</w:t>
      </w:r>
    </w:p>
    <w:p w:rsidR="00D8166A" w:rsidRPr="00D8166A" w:rsidRDefault="00D8166A" w:rsidP="00D8166A">
      <w:pPr>
        <w:pStyle w:val="Default"/>
        <w:rPr>
          <w:rFonts w:ascii="Arial" w:hAnsi="Arial" w:cs="Arial"/>
          <w:color w:val="auto"/>
          <w:sz w:val="32"/>
          <w:szCs w:val="32"/>
        </w:rPr>
      </w:pPr>
      <w:r w:rsidRPr="00D8166A">
        <w:rPr>
          <w:rFonts w:ascii="Arial" w:hAnsi="Arial" w:cs="Arial"/>
          <w:b/>
          <w:bCs/>
          <w:color w:val="auto"/>
          <w:sz w:val="32"/>
          <w:szCs w:val="32"/>
        </w:rPr>
        <w:t xml:space="preserve"> </w:t>
      </w:r>
    </w:p>
    <w:p w:rsidR="00D8166A" w:rsidRPr="00D8166A" w:rsidRDefault="00D8166A" w:rsidP="00D8166A">
      <w:pPr>
        <w:pStyle w:val="Default"/>
        <w:rPr>
          <w:rFonts w:ascii="Arial" w:hAnsi="Arial" w:cs="Arial"/>
          <w:color w:val="auto"/>
          <w:sz w:val="22"/>
          <w:szCs w:val="22"/>
        </w:rPr>
      </w:pPr>
      <w:r w:rsidRPr="00D8166A">
        <w:rPr>
          <w:rFonts w:ascii="Arial" w:hAnsi="Arial" w:cs="Arial"/>
          <w:color w:val="auto"/>
          <w:sz w:val="22"/>
          <w:szCs w:val="22"/>
        </w:rPr>
        <w:t xml:space="preserve">2) Where information held in our Publication Scheme is viewed online or downloaded, no charge will be made for this service. We encourage all our users to take advantage of this service and wish to discourage printed copies. </w:t>
      </w:r>
    </w:p>
    <w:p w:rsidR="00D8166A" w:rsidRPr="00D8166A" w:rsidRDefault="00D8166A" w:rsidP="00D8166A">
      <w:pPr>
        <w:pStyle w:val="Default"/>
        <w:rPr>
          <w:rFonts w:ascii="Arial" w:hAnsi="Arial" w:cs="Arial"/>
          <w:color w:val="auto"/>
          <w:sz w:val="22"/>
          <w:szCs w:val="22"/>
        </w:rPr>
      </w:pPr>
    </w:p>
    <w:p w:rsidR="00D8166A" w:rsidRPr="00D8166A" w:rsidRDefault="00D8166A" w:rsidP="00D8166A">
      <w:pPr>
        <w:pStyle w:val="Default"/>
        <w:rPr>
          <w:rFonts w:ascii="Arial" w:hAnsi="Arial" w:cs="Arial"/>
          <w:color w:val="auto"/>
          <w:sz w:val="22"/>
          <w:szCs w:val="22"/>
        </w:rPr>
      </w:pPr>
      <w:r w:rsidRPr="00D8166A">
        <w:rPr>
          <w:rFonts w:ascii="Arial" w:hAnsi="Arial" w:cs="Arial"/>
          <w:color w:val="auto"/>
          <w:sz w:val="22"/>
          <w:szCs w:val="22"/>
        </w:rPr>
        <w:t xml:space="preserve">3) If you wish to obtain a printed copy (otherwise known as a hard copy) of any information held in this publication scheme, a charge will be made according to the following sets of disbursement charges. </w:t>
      </w:r>
    </w:p>
    <w:p w:rsidR="00D8166A" w:rsidRPr="00D8166A" w:rsidRDefault="00D8166A" w:rsidP="00D8166A">
      <w:pPr>
        <w:pStyle w:val="Default"/>
        <w:rPr>
          <w:rFonts w:ascii="Arial" w:hAnsi="Arial" w:cs="Arial"/>
          <w:color w:val="auto"/>
          <w:sz w:val="22"/>
          <w:szCs w:val="22"/>
        </w:rPr>
      </w:pPr>
    </w:p>
    <w:p w:rsidR="00D8166A" w:rsidRPr="00D8166A" w:rsidRDefault="00D8166A" w:rsidP="00D8166A">
      <w:pPr>
        <w:pStyle w:val="Default"/>
        <w:rPr>
          <w:rFonts w:ascii="Arial" w:hAnsi="Arial" w:cs="Arial"/>
          <w:color w:val="auto"/>
          <w:sz w:val="22"/>
          <w:szCs w:val="22"/>
        </w:rPr>
      </w:pPr>
      <w:r w:rsidRPr="00D8166A">
        <w:rPr>
          <w:rFonts w:ascii="Arial" w:hAnsi="Arial" w:cs="Arial"/>
          <w:color w:val="auto"/>
          <w:sz w:val="22"/>
          <w:szCs w:val="22"/>
        </w:rPr>
        <w:t xml:space="preserve">4) From time to time we may make a charge for viewing information which falls within the scope of the FOIA on our premises. Currently the information within our Publication Scheme is only available for inspection in limited circumstances such as where you do not have access to a computer or the Internet. We do not envisage making a charge for these cases, but this right is reserved where we may need to hire a room convenient for you. </w:t>
      </w:r>
    </w:p>
    <w:p w:rsidR="00D8166A" w:rsidRPr="00D8166A" w:rsidRDefault="00D8166A" w:rsidP="00D8166A">
      <w:pPr>
        <w:pStyle w:val="Default"/>
        <w:rPr>
          <w:rFonts w:ascii="Arial" w:hAnsi="Arial" w:cs="Arial"/>
          <w:color w:val="auto"/>
          <w:sz w:val="22"/>
          <w:szCs w:val="22"/>
        </w:rPr>
      </w:pPr>
    </w:p>
    <w:p w:rsidR="00D8166A" w:rsidRPr="00D8166A" w:rsidRDefault="00D8166A" w:rsidP="00D8166A">
      <w:pPr>
        <w:pStyle w:val="Default"/>
        <w:rPr>
          <w:rFonts w:ascii="Arial" w:hAnsi="Arial" w:cs="Arial"/>
          <w:color w:val="auto"/>
          <w:sz w:val="22"/>
          <w:szCs w:val="22"/>
        </w:rPr>
      </w:pPr>
      <w:r w:rsidRPr="00D8166A">
        <w:rPr>
          <w:rFonts w:ascii="Arial" w:hAnsi="Arial" w:cs="Arial"/>
          <w:color w:val="auto"/>
          <w:sz w:val="22"/>
          <w:szCs w:val="22"/>
        </w:rPr>
        <w:t xml:space="preserve">5) The EIR does not allow public bodies to charge members of the public who wish to inspect any environmental information which we may hold. </w:t>
      </w:r>
    </w:p>
    <w:p w:rsidR="00D8166A" w:rsidRPr="00D8166A" w:rsidRDefault="00D8166A" w:rsidP="00D8166A">
      <w:pPr>
        <w:pStyle w:val="Default"/>
        <w:rPr>
          <w:rFonts w:ascii="Arial" w:hAnsi="Arial" w:cs="Arial"/>
          <w:b/>
          <w:bCs/>
          <w:color w:val="auto"/>
          <w:sz w:val="32"/>
          <w:szCs w:val="32"/>
        </w:rPr>
      </w:pPr>
    </w:p>
    <w:p w:rsidR="00D8166A" w:rsidRDefault="00D8166A" w:rsidP="00D8166A">
      <w:pPr>
        <w:pStyle w:val="Default"/>
        <w:rPr>
          <w:rFonts w:ascii="Arial" w:hAnsi="Arial" w:cs="Arial"/>
          <w:b/>
          <w:bCs/>
          <w:color w:val="auto"/>
          <w:sz w:val="32"/>
          <w:szCs w:val="32"/>
        </w:rPr>
      </w:pPr>
      <w:r w:rsidRPr="00D8166A">
        <w:rPr>
          <w:rFonts w:ascii="Arial" w:hAnsi="Arial" w:cs="Arial"/>
          <w:b/>
          <w:bCs/>
          <w:color w:val="auto"/>
          <w:sz w:val="32"/>
          <w:szCs w:val="32"/>
        </w:rPr>
        <w:t xml:space="preserve">Disbursement Charges </w:t>
      </w:r>
    </w:p>
    <w:p w:rsidR="008C1C84" w:rsidRPr="00D8166A" w:rsidRDefault="008C1C84" w:rsidP="00D8166A">
      <w:pPr>
        <w:pStyle w:val="Default"/>
        <w:rPr>
          <w:rFonts w:ascii="Arial" w:hAnsi="Arial" w:cs="Arial"/>
          <w:color w:val="auto"/>
          <w:sz w:val="32"/>
          <w:szCs w:val="32"/>
        </w:rPr>
      </w:pPr>
    </w:p>
    <w:p w:rsidR="00D8166A" w:rsidRPr="00D8166A" w:rsidRDefault="00D8166A" w:rsidP="00D8166A">
      <w:pPr>
        <w:pStyle w:val="Default"/>
        <w:rPr>
          <w:rFonts w:ascii="Arial" w:hAnsi="Arial" w:cs="Arial"/>
          <w:color w:val="auto"/>
          <w:sz w:val="22"/>
          <w:szCs w:val="22"/>
        </w:rPr>
      </w:pPr>
      <w:r w:rsidRPr="00D8166A">
        <w:rPr>
          <w:rFonts w:ascii="Arial" w:hAnsi="Arial" w:cs="Arial"/>
          <w:color w:val="auto"/>
          <w:sz w:val="22"/>
          <w:szCs w:val="22"/>
        </w:rPr>
        <w:t xml:space="preserve">6) The cost of disbursements will be the total cost of ‘charge A’, ‘charge B’ and ‘charge C’ set out below. </w:t>
      </w:r>
    </w:p>
    <w:p w:rsidR="00D8166A" w:rsidRPr="00D8166A" w:rsidRDefault="00D8166A" w:rsidP="00D8166A">
      <w:pPr>
        <w:pStyle w:val="Default"/>
        <w:rPr>
          <w:rFonts w:ascii="Arial" w:hAnsi="Arial" w:cs="Arial"/>
          <w:color w:val="auto"/>
          <w:sz w:val="22"/>
          <w:szCs w:val="22"/>
        </w:rPr>
      </w:pPr>
    </w:p>
    <w:p w:rsidR="00D8166A" w:rsidRPr="00D8166A" w:rsidRDefault="00D8166A" w:rsidP="00D8166A">
      <w:pPr>
        <w:pStyle w:val="Default"/>
        <w:rPr>
          <w:rFonts w:ascii="Arial" w:hAnsi="Arial" w:cs="Arial"/>
          <w:color w:val="auto"/>
          <w:sz w:val="22"/>
          <w:szCs w:val="22"/>
        </w:rPr>
      </w:pPr>
      <w:r w:rsidRPr="00D8166A">
        <w:rPr>
          <w:rFonts w:ascii="Arial" w:hAnsi="Arial" w:cs="Arial"/>
          <w:color w:val="auto"/>
          <w:sz w:val="22"/>
          <w:szCs w:val="22"/>
        </w:rPr>
        <w:t xml:space="preserve">7) If you request multiple copies of the same information, the amount charged will be the printing (and if appropriate the binding costs) of one copy multiplied by the number of copies requested plus the cost of your chosen method of postage as described above. </w:t>
      </w:r>
    </w:p>
    <w:p w:rsidR="00D8166A" w:rsidRPr="00D8166A" w:rsidRDefault="00D8166A" w:rsidP="00D8166A">
      <w:pPr>
        <w:pStyle w:val="Default"/>
        <w:rPr>
          <w:rFonts w:ascii="Arial" w:hAnsi="Arial" w:cs="Arial"/>
          <w:color w:val="auto"/>
          <w:sz w:val="22"/>
          <w:szCs w:val="22"/>
        </w:rPr>
      </w:pPr>
    </w:p>
    <w:p w:rsidR="008C1C84" w:rsidRDefault="00D8166A" w:rsidP="008C1C84">
      <w:pPr>
        <w:pStyle w:val="Default"/>
        <w:rPr>
          <w:rFonts w:ascii="Arial" w:hAnsi="Arial" w:cs="Arial"/>
          <w:color w:val="auto"/>
          <w:sz w:val="22"/>
          <w:szCs w:val="22"/>
        </w:rPr>
      </w:pPr>
      <w:r w:rsidRPr="00D8166A">
        <w:rPr>
          <w:rFonts w:ascii="Arial" w:hAnsi="Arial" w:cs="Arial"/>
          <w:color w:val="auto"/>
          <w:sz w:val="22"/>
          <w:szCs w:val="22"/>
        </w:rPr>
        <w:t xml:space="preserve">8) If you require printouts of a range of different documents, then the total cost will be the sum of the costs of printing and (where appropriate the costs of binding) every document you have chosen. </w:t>
      </w:r>
    </w:p>
    <w:p w:rsidR="008C1C84" w:rsidRDefault="008C1C84" w:rsidP="008C1C84">
      <w:pPr>
        <w:pStyle w:val="Default"/>
        <w:rPr>
          <w:rFonts w:ascii="Arial" w:hAnsi="Arial" w:cs="Arial"/>
          <w:color w:val="auto"/>
          <w:sz w:val="22"/>
          <w:szCs w:val="22"/>
        </w:rPr>
      </w:pPr>
    </w:p>
    <w:p w:rsidR="00D8166A" w:rsidRPr="00D8166A" w:rsidRDefault="008C1C84" w:rsidP="008C1C84">
      <w:pPr>
        <w:pStyle w:val="Default"/>
        <w:rPr>
          <w:rFonts w:ascii="Arial" w:hAnsi="Arial" w:cs="Arial"/>
          <w:color w:val="auto"/>
          <w:sz w:val="22"/>
          <w:szCs w:val="22"/>
        </w:rPr>
      </w:pPr>
      <w:r>
        <w:rPr>
          <w:rFonts w:ascii="Arial" w:hAnsi="Arial" w:cs="Arial"/>
          <w:color w:val="auto"/>
          <w:sz w:val="22"/>
          <w:szCs w:val="22"/>
        </w:rPr>
        <w:t>9</w:t>
      </w:r>
      <w:r w:rsidR="00D8166A" w:rsidRPr="00D8166A">
        <w:rPr>
          <w:rFonts w:ascii="Arial" w:hAnsi="Arial" w:cs="Arial"/>
          <w:color w:val="auto"/>
          <w:sz w:val="22"/>
          <w:szCs w:val="22"/>
        </w:rPr>
        <w:t xml:space="preserve">) We will, in collaboration with our partner Yorkshire and Humber Commissioning Support, waive the following disbursement costs if the total cost of communicating the information is below £10.00. </w:t>
      </w:r>
    </w:p>
    <w:p w:rsidR="00D8166A" w:rsidRPr="00D8166A" w:rsidRDefault="00D8166A" w:rsidP="00D8166A">
      <w:pPr>
        <w:pStyle w:val="Default"/>
        <w:rPr>
          <w:rFonts w:ascii="Arial" w:hAnsi="Arial" w:cs="Arial"/>
          <w:color w:val="auto"/>
          <w:sz w:val="22"/>
          <w:szCs w:val="22"/>
        </w:rPr>
      </w:pPr>
    </w:p>
    <w:p w:rsidR="00D8166A" w:rsidRDefault="008C1C84" w:rsidP="00D8166A">
      <w:pPr>
        <w:pStyle w:val="Default"/>
        <w:rPr>
          <w:rFonts w:ascii="Arial" w:hAnsi="Arial" w:cs="Arial"/>
          <w:color w:val="auto"/>
          <w:sz w:val="22"/>
          <w:szCs w:val="22"/>
        </w:rPr>
      </w:pPr>
      <w:r>
        <w:rPr>
          <w:rFonts w:ascii="Arial" w:hAnsi="Arial" w:cs="Arial"/>
          <w:color w:val="auto"/>
          <w:sz w:val="22"/>
          <w:szCs w:val="22"/>
        </w:rPr>
        <w:br w:type="page"/>
      </w:r>
      <w:r w:rsidR="00D8166A" w:rsidRPr="00D8166A">
        <w:rPr>
          <w:rFonts w:ascii="Arial" w:hAnsi="Arial" w:cs="Arial"/>
          <w:color w:val="auto"/>
          <w:sz w:val="22"/>
          <w:szCs w:val="22"/>
        </w:rPr>
        <w:t xml:space="preserve">10) Any disbursement charges above the amount we have decided to waive will be communicated to you in the form of a Fees Notice. Please see below for more information about Fees Notices. </w:t>
      </w:r>
    </w:p>
    <w:p w:rsidR="00A81967" w:rsidRPr="00D8166A" w:rsidRDefault="00A81967" w:rsidP="00D8166A">
      <w:pPr>
        <w:pStyle w:val="Default"/>
        <w:rPr>
          <w:rFonts w:ascii="Arial" w:hAnsi="Arial"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9"/>
        <w:gridCol w:w="3009"/>
        <w:gridCol w:w="3009"/>
      </w:tblGrid>
      <w:tr w:rsidR="00D8166A" w:rsidRPr="00D8166A" w:rsidTr="00A81967">
        <w:tblPrEx>
          <w:tblCellMar>
            <w:top w:w="0" w:type="dxa"/>
            <w:bottom w:w="0" w:type="dxa"/>
          </w:tblCellMar>
        </w:tblPrEx>
        <w:trPr>
          <w:trHeight w:val="110"/>
        </w:trPr>
        <w:tc>
          <w:tcPr>
            <w:tcW w:w="3009" w:type="dxa"/>
          </w:tcPr>
          <w:p w:rsidR="00D8166A" w:rsidRPr="00D8166A" w:rsidRDefault="00D8166A">
            <w:pPr>
              <w:pStyle w:val="Default"/>
              <w:rPr>
                <w:rFonts w:ascii="Arial" w:hAnsi="Arial" w:cs="Arial"/>
                <w:sz w:val="22"/>
                <w:szCs w:val="22"/>
              </w:rPr>
            </w:pPr>
            <w:r w:rsidRPr="00D8166A">
              <w:rPr>
                <w:rFonts w:ascii="Arial" w:hAnsi="Arial" w:cs="Arial"/>
                <w:b/>
                <w:bCs/>
                <w:color w:val="auto"/>
                <w:sz w:val="23"/>
                <w:szCs w:val="23"/>
              </w:rPr>
              <w:t xml:space="preserve">Charge A – printing costs </w:t>
            </w:r>
            <w:r w:rsidRPr="00D8166A">
              <w:rPr>
                <w:rFonts w:ascii="Arial" w:hAnsi="Arial" w:cs="Arial"/>
                <w:b/>
                <w:bCs/>
                <w:sz w:val="22"/>
                <w:szCs w:val="22"/>
              </w:rPr>
              <w:t xml:space="preserve">Paper size </w:t>
            </w:r>
          </w:p>
        </w:tc>
        <w:tc>
          <w:tcPr>
            <w:tcW w:w="3009" w:type="dxa"/>
          </w:tcPr>
          <w:p w:rsidR="00D8166A" w:rsidRPr="00D8166A" w:rsidRDefault="00D8166A">
            <w:pPr>
              <w:pStyle w:val="Default"/>
              <w:rPr>
                <w:rFonts w:ascii="Arial" w:hAnsi="Arial" w:cs="Arial"/>
                <w:sz w:val="22"/>
                <w:szCs w:val="22"/>
              </w:rPr>
            </w:pPr>
            <w:r w:rsidRPr="00D8166A">
              <w:rPr>
                <w:rFonts w:ascii="Arial" w:hAnsi="Arial" w:cs="Arial"/>
                <w:b/>
                <w:bCs/>
                <w:sz w:val="22"/>
                <w:szCs w:val="22"/>
              </w:rPr>
              <w:t xml:space="preserve">Cost for monochrome (i.e. black and white) printing </w:t>
            </w:r>
          </w:p>
        </w:tc>
        <w:tc>
          <w:tcPr>
            <w:tcW w:w="3009" w:type="dxa"/>
          </w:tcPr>
          <w:p w:rsidR="00D8166A" w:rsidRPr="00D8166A" w:rsidRDefault="00D8166A">
            <w:pPr>
              <w:pStyle w:val="Default"/>
              <w:rPr>
                <w:rFonts w:ascii="Arial" w:hAnsi="Arial" w:cs="Arial"/>
                <w:sz w:val="22"/>
                <w:szCs w:val="22"/>
              </w:rPr>
            </w:pPr>
            <w:r w:rsidRPr="00D8166A">
              <w:rPr>
                <w:rFonts w:ascii="Arial" w:hAnsi="Arial" w:cs="Arial"/>
                <w:b/>
                <w:bCs/>
                <w:sz w:val="22"/>
                <w:szCs w:val="22"/>
              </w:rPr>
              <w:t xml:space="preserve">Cost for colour printing </w:t>
            </w:r>
          </w:p>
        </w:tc>
      </w:tr>
      <w:tr w:rsidR="00D8166A" w:rsidRPr="00D8166A" w:rsidTr="00A81967">
        <w:tblPrEx>
          <w:tblCellMar>
            <w:top w:w="0" w:type="dxa"/>
            <w:bottom w:w="0" w:type="dxa"/>
          </w:tblCellMar>
        </w:tblPrEx>
        <w:trPr>
          <w:trHeight w:val="110"/>
        </w:trPr>
        <w:tc>
          <w:tcPr>
            <w:tcW w:w="3009" w:type="dxa"/>
          </w:tcPr>
          <w:p w:rsidR="00D8166A" w:rsidRPr="00D8166A" w:rsidRDefault="00D8166A">
            <w:pPr>
              <w:pStyle w:val="Default"/>
              <w:rPr>
                <w:rFonts w:ascii="Arial" w:hAnsi="Arial" w:cs="Arial"/>
                <w:sz w:val="22"/>
                <w:szCs w:val="22"/>
              </w:rPr>
            </w:pPr>
            <w:r w:rsidRPr="00D8166A">
              <w:rPr>
                <w:rFonts w:ascii="Arial" w:hAnsi="Arial" w:cs="Arial"/>
                <w:sz w:val="22"/>
                <w:szCs w:val="22"/>
              </w:rPr>
              <w:t xml:space="preserve">A4 single sided </w:t>
            </w:r>
          </w:p>
        </w:tc>
        <w:tc>
          <w:tcPr>
            <w:tcW w:w="3009" w:type="dxa"/>
          </w:tcPr>
          <w:p w:rsidR="00D8166A" w:rsidRPr="00D8166A" w:rsidRDefault="00D8166A">
            <w:pPr>
              <w:pStyle w:val="Default"/>
              <w:rPr>
                <w:rFonts w:ascii="Arial" w:hAnsi="Arial" w:cs="Arial"/>
                <w:sz w:val="22"/>
                <w:szCs w:val="22"/>
              </w:rPr>
            </w:pPr>
            <w:r w:rsidRPr="00D8166A">
              <w:rPr>
                <w:rFonts w:ascii="Arial" w:hAnsi="Arial" w:cs="Arial"/>
                <w:sz w:val="22"/>
                <w:szCs w:val="22"/>
              </w:rPr>
              <w:t xml:space="preserve">10 pence per sheet </w:t>
            </w:r>
          </w:p>
        </w:tc>
        <w:tc>
          <w:tcPr>
            <w:tcW w:w="3009" w:type="dxa"/>
          </w:tcPr>
          <w:p w:rsidR="00D8166A" w:rsidRPr="00D8166A" w:rsidRDefault="00D8166A">
            <w:pPr>
              <w:pStyle w:val="Default"/>
              <w:rPr>
                <w:rFonts w:ascii="Arial" w:hAnsi="Arial" w:cs="Arial"/>
                <w:sz w:val="22"/>
                <w:szCs w:val="22"/>
              </w:rPr>
            </w:pPr>
            <w:r w:rsidRPr="00D8166A">
              <w:rPr>
                <w:rFonts w:ascii="Arial" w:hAnsi="Arial" w:cs="Arial"/>
                <w:sz w:val="22"/>
                <w:szCs w:val="22"/>
              </w:rPr>
              <w:t xml:space="preserve">20 pence per sheet </w:t>
            </w:r>
          </w:p>
        </w:tc>
      </w:tr>
      <w:tr w:rsidR="00D8166A" w:rsidRPr="00D8166A" w:rsidTr="00A81967">
        <w:tblPrEx>
          <w:tblCellMar>
            <w:top w:w="0" w:type="dxa"/>
            <w:bottom w:w="0" w:type="dxa"/>
          </w:tblCellMar>
        </w:tblPrEx>
        <w:trPr>
          <w:trHeight w:val="110"/>
        </w:trPr>
        <w:tc>
          <w:tcPr>
            <w:tcW w:w="3009" w:type="dxa"/>
          </w:tcPr>
          <w:p w:rsidR="00D8166A" w:rsidRPr="00D8166A" w:rsidRDefault="00D8166A">
            <w:pPr>
              <w:pStyle w:val="Default"/>
              <w:rPr>
                <w:rFonts w:ascii="Arial" w:hAnsi="Arial" w:cs="Arial"/>
                <w:sz w:val="22"/>
                <w:szCs w:val="22"/>
              </w:rPr>
            </w:pPr>
            <w:r w:rsidRPr="00D8166A">
              <w:rPr>
                <w:rFonts w:ascii="Arial" w:hAnsi="Arial" w:cs="Arial"/>
                <w:sz w:val="22"/>
                <w:szCs w:val="22"/>
              </w:rPr>
              <w:t xml:space="preserve">A4 double sided </w:t>
            </w:r>
          </w:p>
        </w:tc>
        <w:tc>
          <w:tcPr>
            <w:tcW w:w="3009" w:type="dxa"/>
          </w:tcPr>
          <w:p w:rsidR="00D8166A" w:rsidRPr="00D8166A" w:rsidRDefault="00D8166A">
            <w:pPr>
              <w:pStyle w:val="Default"/>
              <w:rPr>
                <w:rFonts w:ascii="Arial" w:hAnsi="Arial" w:cs="Arial"/>
                <w:sz w:val="22"/>
                <w:szCs w:val="22"/>
              </w:rPr>
            </w:pPr>
            <w:r w:rsidRPr="00D8166A">
              <w:rPr>
                <w:rFonts w:ascii="Arial" w:hAnsi="Arial" w:cs="Arial"/>
                <w:sz w:val="22"/>
                <w:szCs w:val="22"/>
              </w:rPr>
              <w:t xml:space="preserve">15 pence per sheet </w:t>
            </w:r>
          </w:p>
        </w:tc>
        <w:tc>
          <w:tcPr>
            <w:tcW w:w="3009" w:type="dxa"/>
          </w:tcPr>
          <w:p w:rsidR="00D8166A" w:rsidRPr="00D8166A" w:rsidRDefault="00D8166A">
            <w:pPr>
              <w:pStyle w:val="Default"/>
              <w:rPr>
                <w:rFonts w:ascii="Arial" w:hAnsi="Arial" w:cs="Arial"/>
                <w:sz w:val="22"/>
                <w:szCs w:val="22"/>
              </w:rPr>
            </w:pPr>
            <w:r w:rsidRPr="00D8166A">
              <w:rPr>
                <w:rFonts w:ascii="Arial" w:hAnsi="Arial" w:cs="Arial"/>
                <w:sz w:val="22"/>
                <w:szCs w:val="22"/>
              </w:rPr>
              <w:t xml:space="preserve">30 pence per sheet </w:t>
            </w:r>
          </w:p>
        </w:tc>
      </w:tr>
      <w:tr w:rsidR="00D8166A" w:rsidRPr="00D8166A" w:rsidTr="00A81967">
        <w:tblPrEx>
          <w:tblCellMar>
            <w:top w:w="0" w:type="dxa"/>
            <w:bottom w:w="0" w:type="dxa"/>
          </w:tblCellMar>
        </w:tblPrEx>
        <w:trPr>
          <w:trHeight w:val="110"/>
        </w:trPr>
        <w:tc>
          <w:tcPr>
            <w:tcW w:w="3009" w:type="dxa"/>
          </w:tcPr>
          <w:p w:rsidR="00D8166A" w:rsidRPr="00D8166A" w:rsidRDefault="00D8166A">
            <w:pPr>
              <w:pStyle w:val="Default"/>
              <w:rPr>
                <w:rFonts w:ascii="Arial" w:hAnsi="Arial" w:cs="Arial"/>
                <w:sz w:val="22"/>
                <w:szCs w:val="22"/>
              </w:rPr>
            </w:pPr>
            <w:r w:rsidRPr="00D8166A">
              <w:rPr>
                <w:rFonts w:ascii="Arial" w:hAnsi="Arial" w:cs="Arial"/>
                <w:sz w:val="22"/>
                <w:szCs w:val="22"/>
              </w:rPr>
              <w:t xml:space="preserve">A3 single sided </w:t>
            </w:r>
          </w:p>
        </w:tc>
        <w:tc>
          <w:tcPr>
            <w:tcW w:w="3009" w:type="dxa"/>
          </w:tcPr>
          <w:p w:rsidR="00D8166A" w:rsidRPr="00D8166A" w:rsidRDefault="00D8166A">
            <w:pPr>
              <w:pStyle w:val="Default"/>
              <w:rPr>
                <w:rFonts w:ascii="Arial" w:hAnsi="Arial" w:cs="Arial"/>
                <w:sz w:val="22"/>
                <w:szCs w:val="22"/>
              </w:rPr>
            </w:pPr>
            <w:r w:rsidRPr="00D8166A">
              <w:rPr>
                <w:rFonts w:ascii="Arial" w:hAnsi="Arial" w:cs="Arial"/>
                <w:sz w:val="22"/>
                <w:szCs w:val="22"/>
              </w:rPr>
              <w:t xml:space="preserve">20 pence per sheet </w:t>
            </w:r>
          </w:p>
        </w:tc>
        <w:tc>
          <w:tcPr>
            <w:tcW w:w="3009" w:type="dxa"/>
          </w:tcPr>
          <w:p w:rsidR="00D8166A" w:rsidRPr="00D8166A" w:rsidRDefault="00D8166A">
            <w:pPr>
              <w:pStyle w:val="Default"/>
              <w:rPr>
                <w:rFonts w:ascii="Arial" w:hAnsi="Arial" w:cs="Arial"/>
                <w:sz w:val="22"/>
                <w:szCs w:val="22"/>
              </w:rPr>
            </w:pPr>
            <w:r w:rsidRPr="00D8166A">
              <w:rPr>
                <w:rFonts w:ascii="Arial" w:hAnsi="Arial" w:cs="Arial"/>
                <w:sz w:val="22"/>
                <w:szCs w:val="22"/>
              </w:rPr>
              <w:t xml:space="preserve">40 pence per sheet </w:t>
            </w:r>
          </w:p>
        </w:tc>
      </w:tr>
      <w:tr w:rsidR="00D8166A" w:rsidRPr="00D8166A" w:rsidTr="00A81967">
        <w:tblPrEx>
          <w:tblCellMar>
            <w:top w:w="0" w:type="dxa"/>
            <w:bottom w:w="0" w:type="dxa"/>
          </w:tblCellMar>
        </w:tblPrEx>
        <w:trPr>
          <w:trHeight w:val="110"/>
        </w:trPr>
        <w:tc>
          <w:tcPr>
            <w:tcW w:w="3009" w:type="dxa"/>
          </w:tcPr>
          <w:p w:rsidR="00D8166A" w:rsidRPr="00D8166A" w:rsidRDefault="00D8166A">
            <w:pPr>
              <w:pStyle w:val="Default"/>
              <w:rPr>
                <w:rFonts w:ascii="Arial" w:hAnsi="Arial" w:cs="Arial"/>
                <w:sz w:val="22"/>
                <w:szCs w:val="22"/>
              </w:rPr>
            </w:pPr>
            <w:r w:rsidRPr="00D8166A">
              <w:rPr>
                <w:rFonts w:ascii="Arial" w:hAnsi="Arial" w:cs="Arial"/>
                <w:sz w:val="22"/>
                <w:szCs w:val="22"/>
              </w:rPr>
              <w:t xml:space="preserve">A3 double sided </w:t>
            </w:r>
          </w:p>
        </w:tc>
        <w:tc>
          <w:tcPr>
            <w:tcW w:w="3009" w:type="dxa"/>
          </w:tcPr>
          <w:p w:rsidR="00D8166A" w:rsidRPr="00D8166A" w:rsidRDefault="00D8166A">
            <w:pPr>
              <w:pStyle w:val="Default"/>
              <w:rPr>
                <w:rFonts w:ascii="Arial" w:hAnsi="Arial" w:cs="Arial"/>
                <w:sz w:val="22"/>
                <w:szCs w:val="22"/>
              </w:rPr>
            </w:pPr>
            <w:r w:rsidRPr="00D8166A">
              <w:rPr>
                <w:rFonts w:ascii="Arial" w:hAnsi="Arial" w:cs="Arial"/>
                <w:sz w:val="22"/>
                <w:szCs w:val="22"/>
              </w:rPr>
              <w:t xml:space="preserve">30 pence per sheet </w:t>
            </w:r>
          </w:p>
        </w:tc>
        <w:tc>
          <w:tcPr>
            <w:tcW w:w="3009" w:type="dxa"/>
          </w:tcPr>
          <w:p w:rsidR="00D8166A" w:rsidRPr="00D8166A" w:rsidRDefault="00D8166A">
            <w:pPr>
              <w:pStyle w:val="Default"/>
              <w:rPr>
                <w:rFonts w:ascii="Arial" w:hAnsi="Arial" w:cs="Arial"/>
                <w:sz w:val="22"/>
                <w:szCs w:val="22"/>
              </w:rPr>
            </w:pPr>
            <w:r w:rsidRPr="00D8166A">
              <w:rPr>
                <w:rFonts w:ascii="Arial" w:hAnsi="Arial" w:cs="Arial"/>
                <w:sz w:val="22"/>
                <w:szCs w:val="22"/>
              </w:rPr>
              <w:t xml:space="preserve">60 pence per sheet </w:t>
            </w:r>
          </w:p>
        </w:tc>
      </w:tr>
    </w:tbl>
    <w:p w:rsidR="00D8166A" w:rsidRPr="00D8166A" w:rsidRDefault="00D8166A" w:rsidP="00D8166A">
      <w:pPr>
        <w:pStyle w:val="Default"/>
        <w:rPr>
          <w:rFonts w:ascii="Arial" w:hAnsi="Arial" w:cs="Arial"/>
          <w:b/>
          <w:bCs/>
          <w:sz w:val="23"/>
          <w:szCs w:val="23"/>
        </w:rPr>
      </w:pPr>
    </w:p>
    <w:p w:rsidR="00D8166A" w:rsidRPr="00D8166A" w:rsidRDefault="00D8166A" w:rsidP="00D8166A">
      <w:pPr>
        <w:pStyle w:val="Default"/>
        <w:rPr>
          <w:rFonts w:ascii="Arial" w:hAnsi="Arial" w:cs="Arial"/>
          <w:sz w:val="23"/>
          <w:szCs w:val="23"/>
        </w:rPr>
      </w:pPr>
      <w:proofErr w:type="gramStart"/>
      <w:r w:rsidRPr="00D8166A">
        <w:rPr>
          <w:rFonts w:ascii="Arial" w:hAnsi="Arial" w:cs="Arial"/>
          <w:b/>
          <w:bCs/>
          <w:sz w:val="23"/>
          <w:szCs w:val="23"/>
        </w:rPr>
        <w:t>Plus</w:t>
      </w:r>
      <w:proofErr w:type="gramEnd"/>
      <w:r w:rsidRPr="00D8166A">
        <w:rPr>
          <w:rFonts w:ascii="Arial" w:hAnsi="Arial" w:cs="Arial"/>
          <w:b/>
          <w:bCs/>
          <w:sz w:val="23"/>
          <w:szCs w:val="23"/>
        </w:rPr>
        <w:t xml:space="preserve"> Charge B – collation, finishing and binding costs </w:t>
      </w:r>
    </w:p>
    <w:p w:rsidR="00D8166A" w:rsidRPr="00D8166A" w:rsidRDefault="00D8166A" w:rsidP="00D8166A">
      <w:pPr>
        <w:pStyle w:val="Default"/>
        <w:rPr>
          <w:rFonts w:ascii="Arial" w:hAnsi="Arial" w:cs="Arial"/>
          <w:sz w:val="22"/>
          <w:szCs w:val="22"/>
        </w:rPr>
      </w:pPr>
      <w:r w:rsidRPr="00D8166A">
        <w:rPr>
          <w:rFonts w:ascii="Arial" w:hAnsi="Arial" w:cs="Arial"/>
          <w:sz w:val="22"/>
          <w:szCs w:val="22"/>
        </w:rPr>
        <w:t xml:space="preserve">Price on application. If you wish to have your information bound, then this will attract an additional fee depending on the prevailing costs. </w:t>
      </w:r>
    </w:p>
    <w:p w:rsidR="00D8166A" w:rsidRPr="00D8166A" w:rsidRDefault="00D8166A" w:rsidP="00D8166A">
      <w:pPr>
        <w:pStyle w:val="Default"/>
        <w:rPr>
          <w:rFonts w:ascii="Arial" w:hAnsi="Arial" w:cs="Arial"/>
          <w:b/>
          <w:bCs/>
          <w:sz w:val="23"/>
          <w:szCs w:val="23"/>
        </w:rPr>
      </w:pPr>
    </w:p>
    <w:p w:rsidR="00D8166A" w:rsidRPr="00D8166A" w:rsidRDefault="00D8166A" w:rsidP="00D8166A">
      <w:pPr>
        <w:pStyle w:val="Default"/>
        <w:rPr>
          <w:rFonts w:ascii="Arial" w:hAnsi="Arial" w:cs="Arial"/>
          <w:sz w:val="23"/>
          <w:szCs w:val="23"/>
        </w:rPr>
      </w:pPr>
      <w:proofErr w:type="gramStart"/>
      <w:r w:rsidRPr="00D8166A">
        <w:rPr>
          <w:rFonts w:ascii="Arial" w:hAnsi="Arial" w:cs="Arial"/>
          <w:b/>
          <w:bCs/>
          <w:sz w:val="23"/>
          <w:szCs w:val="23"/>
        </w:rPr>
        <w:t>Plus</w:t>
      </w:r>
      <w:proofErr w:type="gramEnd"/>
      <w:r w:rsidRPr="00D8166A">
        <w:rPr>
          <w:rFonts w:ascii="Arial" w:hAnsi="Arial" w:cs="Arial"/>
          <w:b/>
          <w:bCs/>
          <w:sz w:val="23"/>
          <w:szCs w:val="23"/>
        </w:rPr>
        <w:t xml:space="preserve"> Charge C - postage costs </w:t>
      </w:r>
    </w:p>
    <w:p w:rsidR="00D8166A" w:rsidRPr="00D8166A" w:rsidRDefault="00D8166A" w:rsidP="00D8166A">
      <w:pPr>
        <w:pStyle w:val="Default"/>
        <w:rPr>
          <w:rFonts w:ascii="Arial" w:hAnsi="Arial" w:cs="Arial"/>
          <w:sz w:val="22"/>
          <w:szCs w:val="22"/>
        </w:rPr>
      </w:pPr>
      <w:r w:rsidRPr="00D8166A">
        <w:rPr>
          <w:rFonts w:ascii="Arial" w:hAnsi="Arial" w:cs="Arial"/>
          <w:sz w:val="22"/>
          <w:szCs w:val="22"/>
        </w:rPr>
        <w:t xml:space="preserve">Price on application. The cost of postage will depend on the Royal Mail postage rates at the time of your request. The cost will also depend on the: </w:t>
      </w:r>
    </w:p>
    <w:p w:rsidR="00D8166A" w:rsidRPr="00D8166A" w:rsidRDefault="00D8166A" w:rsidP="00D8166A">
      <w:pPr>
        <w:pStyle w:val="Default"/>
        <w:numPr>
          <w:ilvl w:val="0"/>
          <w:numId w:val="5"/>
        </w:numPr>
        <w:spacing w:after="70"/>
        <w:rPr>
          <w:rFonts w:ascii="Arial" w:hAnsi="Arial" w:cs="Arial"/>
          <w:sz w:val="22"/>
          <w:szCs w:val="22"/>
        </w:rPr>
      </w:pPr>
      <w:r w:rsidRPr="00D8166A">
        <w:rPr>
          <w:rFonts w:ascii="Arial" w:hAnsi="Arial" w:cs="Arial"/>
          <w:sz w:val="22"/>
          <w:szCs w:val="22"/>
        </w:rPr>
        <w:t xml:space="preserve">size and weight of the package; </w:t>
      </w:r>
    </w:p>
    <w:p w:rsidR="00D8166A" w:rsidRPr="00D8166A" w:rsidRDefault="00D8166A" w:rsidP="00D8166A">
      <w:pPr>
        <w:pStyle w:val="Default"/>
        <w:numPr>
          <w:ilvl w:val="0"/>
          <w:numId w:val="5"/>
        </w:numPr>
        <w:spacing w:after="70"/>
        <w:rPr>
          <w:rFonts w:ascii="Arial" w:hAnsi="Arial" w:cs="Arial"/>
          <w:sz w:val="22"/>
          <w:szCs w:val="22"/>
        </w:rPr>
      </w:pPr>
      <w:r w:rsidRPr="00D8166A">
        <w:rPr>
          <w:rFonts w:ascii="Arial" w:hAnsi="Arial" w:cs="Arial"/>
          <w:sz w:val="22"/>
          <w:szCs w:val="22"/>
        </w:rPr>
        <w:t xml:space="preserve">whether you select first class or second class; and </w:t>
      </w:r>
    </w:p>
    <w:p w:rsidR="00D8166A" w:rsidRPr="00D8166A" w:rsidRDefault="00D8166A" w:rsidP="00D8166A">
      <w:pPr>
        <w:pStyle w:val="Default"/>
        <w:numPr>
          <w:ilvl w:val="0"/>
          <w:numId w:val="5"/>
        </w:numPr>
        <w:rPr>
          <w:rFonts w:ascii="Arial" w:hAnsi="Arial" w:cs="Arial"/>
          <w:sz w:val="22"/>
          <w:szCs w:val="22"/>
        </w:rPr>
      </w:pPr>
      <w:r w:rsidRPr="00D8166A">
        <w:rPr>
          <w:rFonts w:ascii="Arial" w:hAnsi="Arial" w:cs="Arial"/>
          <w:sz w:val="22"/>
          <w:szCs w:val="22"/>
        </w:rPr>
        <w:t xml:space="preserve">whether you select to have the information sent by recorded delivery or special delivery. </w:t>
      </w:r>
    </w:p>
    <w:p w:rsidR="00D8166A" w:rsidRPr="00D8166A" w:rsidRDefault="00D8166A" w:rsidP="00D8166A">
      <w:pPr>
        <w:pStyle w:val="Defaul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1"/>
        <w:gridCol w:w="4421"/>
      </w:tblGrid>
      <w:tr w:rsidR="00D8166A" w:rsidRPr="00D8166A" w:rsidTr="00FE75FE">
        <w:tblPrEx>
          <w:tblCellMar>
            <w:top w:w="0" w:type="dxa"/>
            <w:bottom w:w="0" w:type="dxa"/>
          </w:tblCellMar>
        </w:tblPrEx>
        <w:trPr>
          <w:trHeight w:val="110"/>
        </w:trPr>
        <w:tc>
          <w:tcPr>
            <w:tcW w:w="4421" w:type="dxa"/>
          </w:tcPr>
          <w:p w:rsidR="00D8166A" w:rsidRPr="00D8166A" w:rsidRDefault="00D8166A">
            <w:pPr>
              <w:pStyle w:val="Default"/>
              <w:rPr>
                <w:rFonts w:ascii="Arial" w:hAnsi="Arial" w:cs="Arial"/>
                <w:sz w:val="22"/>
                <w:szCs w:val="22"/>
              </w:rPr>
            </w:pPr>
            <w:proofErr w:type="gramStart"/>
            <w:r w:rsidRPr="00D8166A">
              <w:rPr>
                <w:rFonts w:ascii="Arial" w:hAnsi="Arial" w:cs="Arial"/>
                <w:b/>
                <w:bCs/>
                <w:sz w:val="23"/>
                <w:szCs w:val="23"/>
              </w:rPr>
              <w:t>Plus</w:t>
            </w:r>
            <w:proofErr w:type="gramEnd"/>
            <w:r w:rsidRPr="00D8166A">
              <w:rPr>
                <w:rFonts w:ascii="Arial" w:hAnsi="Arial" w:cs="Arial"/>
                <w:b/>
                <w:bCs/>
                <w:sz w:val="23"/>
                <w:szCs w:val="23"/>
              </w:rPr>
              <w:t xml:space="preserve"> any charges for specific disbursements </w:t>
            </w:r>
            <w:r w:rsidRPr="00D8166A">
              <w:rPr>
                <w:rFonts w:ascii="Arial" w:hAnsi="Arial" w:cs="Arial"/>
                <w:b/>
                <w:bCs/>
                <w:sz w:val="22"/>
                <w:szCs w:val="22"/>
              </w:rPr>
              <w:t xml:space="preserve">Media chosen </w:t>
            </w:r>
          </w:p>
        </w:tc>
        <w:tc>
          <w:tcPr>
            <w:tcW w:w="4421" w:type="dxa"/>
          </w:tcPr>
          <w:p w:rsidR="00D8166A" w:rsidRPr="00D8166A" w:rsidRDefault="00D8166A">
            <w:pPr>
              <w:pStyle w:val="Default"/>
              <w:rPr>
                <w:rFonts w:ascii="Arial" w:hAnsi="Arial" w:cs="Arial"/>
                <w:sz w:val="22"/>
                <w:szCs w:val="22"/>
              </w:rPr>
            </w:pPr>
            <w:r w:rsidRPr="00D8166A">
              <w:rPr>
                <w:rFonts w:ascii="Arial" w:hAnsi="Arial" w:cs="Arial"/>
                <w:b/>
                <w:bCs/>
                <w:sz w:val="22"/>
                <w:szCs w:val="22"/>
              </w:rPr>
              <w:t xml:space="preserve">Cost per item of media </w:t>
            </w:r>
          </w:p>
        </w:tc>
      </w:tr>
      <w:tr w:rsidR="00D8166A" w:rsidRPr="00D8166A" w:rsidTr="00FE75FE">
        <w:tblPrEx>
          <w:tblCellMar>
            <w:top w:w="0" w:type="dxa"/>
            <w:bottom w:w="0" w:type="dxa"/>
          </w:tblCellMar>
        </w:tblPrEx>
        <w:trPr>
          <w:trHeight w:val="379"/>
        </w:trPr>
        <w:tc>
          <w:tcPr>
            <w:tcW w:w="4421" w:type="dxa"/>
          </w:tcPr>
          <w:p w:rsidR="00D8166A" w:rsidRPr="00D8166A" w:rsidRDefault="00D8166A">
            <w:pPr>
              <w:pStyle w:val="Default"/>
              <w:rPr>
                <w:rFonts w:ascii="Arial" w:hAnsi="Arial" w:cs="Arial"/>
                <w:sz w:val="22"/>
                <w:szCs w:val="22"/>
              </w:rPr>
            </w:pPr>
            <w:r w:rsidRPr="00D8166A">
              <w:rPr>
                <w:rFonts w:ascii="Arial" w:hAnsi="Arial" w:cs="Arial"/>
                <w:sz w:val="22"/>
                <w:szCs w:val="22"/>
              </w:rPr>
              <w:t xml:space="preserve">Photographs </w:t>
            </w:r>
          </w:p>
        </w:tc>
        <w:tc>
          <w:tcPr>
            <w:tcW w:w="4421" w:type="dxa"/>
          </w:tcPr>
          <w:p w:rsidR="00D8166A" w:rsidRPr="00D8166A" w:rsidRDefault="00D8166A">
            <w:pPr>
              <w:pStyle w:val="Default"/>
              <w:rPr>
                <w:rFonts w:ascii="Arial" w:hAnsi="Arial" w:cs="Arial"/>
                <w:sz w:val="22"/>
                <w:szCs w:val="22"/>
              </w:rPr>
            </w:pPr>
            <w:r w:rsidRPr="00D8166A">
              <w:rPr>
                <w:rFonts w:ascii="Arial" w:hAnsi="Arial" w:cs="Arial"/>
                <w:sz w:val="22"/>
                <w:szCs w:val="22"/>
              </w:rPr>
              <w:t xml:space="preserve">According to the cost of printing at the time of your request, whether the paper is glossy or matt, whether the image is to be printed in monochrome or in colour and depending on the size of your photo. </w:t>
            </w:r>
          </w:p>
        </w:tc>
      </w:tr>
      <w:tr w:rsidR="00D8166A" w:rsidRPr="00D8166A" w:rsidTr="00FE75FE">
        <w:tblPrEx>
          <w:tblCellMar>
            <w:top w:w="0" w:type="dxa"/>
            <w:bottom w:w="0" w:type="dxa"/>
          </w:tblCellMar>
        </w:tblPrEx>
        <w:trPr>
          <w:trHeight w:val="110"/>
        </w:trPr>
        <w:tc>
          <w:tcPr>
            <w:tcW w:w="4421" w:type="dxa"/>
          </w:tcPr>
          <w:p w:rsidR="00D8166A" w:rsidRPr="00D8166A" w:rsidRDefault="00D8166A">
            <w:pPr>
              <w:pStyle w:val="Default"/>
              <w:rPr>
                <w:rFonts w:ascii="Arial" w:hAnsi="Arial" w:cs="Arial"/>
                <w:sz w:val="22"/>
                <w:szCs w:val="22"/>
              </w:rPr>
            </w:pPr>
            <w:r w:rsidRPr="00D8166A">
              <w:rPr>
                <w:rFonts w:ascii="Arial" w:hAnsi="Arial" w:cs="Arial"/>
                <w:sz w:val="22"/>
                <w:szCs w:val="22"/>
              </w:rPr>
              <w:t xml:space="preserve">CD-ROM </w:t>
            </w:r>
          </w:p>
        </w:tc>
        <w:tc>
          <w:tcPr>
            <w:tcW w:w="4421" w:type="dxa"/>
          </w:tcPr>
          <w:p w:rsidR="00D8166A" w:rsidRPr="00D8166A" w:rsidRDefault="00D8166A">
            <w:pPr>
              <w:pStyle w:val="Default"/>
              <w:rPr>
                <w:rFonts w:ascii="Arial" w:hAnsi="Arial" w:cs="Arial"/>
                <w:sz w:val="22"/>
                <w:szCs w:val="22"/>
              </w:rPr>
            </w:pPr>
            <w:r w:rsidRPr="00D8166A">
              <w:rPr>
                <w:rFonts w:ascii="Arial" w:hAnsi="Arial" w:cs="Arial"/>
                <w:sz w:val="22"/>
                <w:szCs w:val="22"/>
              </w:rPr>
              <w:t xml:space="preserve">£1.50 per CD </w:t>
            </w:r>
          </w:p>
        </w:tc>
      </w:tr>
      <w:tr w:rsidR="00D8166A" w:rsidRPr="00D8166A" w:rsidTr="00FE75FE">
        <w:tblPrEx>
          <w:tblCellMar>
            <w:top w:w="0" w:type="dxa"/>
            <w:bottom w:w="0" w:type="dxa"/>
          </w:tblCellMar>
        </w:tblPrEx>
        <w:trPr>
          <w:trHeight w:val="110"/>
        </w:trPr>
        <w:tc>
          <w:tcPr>
            <w:tcW w:w="4421" w:type="dxa"/>
          </w:tcPr>
          <w:p w:rsidR="00D8166A" w:rsidRPr="00D8166A" w:rsidRDefault="00D8166A">
            <w:pPr>
              <w:pStyle w:val="Default"/>
              <w:rPr>
                <w:rFonts w:ascii="Arial" w:hAnsi="Arial" w:cs="Arial"/>
                <w:sz w:val="22"/>
                <w:szCs w:val="22"/>
              </w:rPr>
            </w:pPr>
            <w:r w:rsidRPr="00D8166A">
              <w:rPr>
                <w:rFonts w:ascii="Arial" w:hAnsi="Arial" w:cs="Arial"/>
                <w:sz w:val="22"/>
                <w:szCs w:val="22"/>
              </w:rPr>
              <w:t xml:space="preserve">DVD </w:t>
            </w:r>
          </w:p>
        </w:tc>
        <w:tc>
          <w:tcPr>
            <w:tcW w:w="4421" w:type="dxa"/>
          </w:tcPr>
          <w:p w:rsidR="00D8166A" w:rsidRPr="00D8166A" w:rsidRDefault="00D8166A">
            <w:pPr>
              <w:pStyle w:val="Default"/>
              <w:rPr>
                <w:rFonts w:ascii="Arial" w:hAnsi="Arial" w:cs="Arial"/>
                <w:sz w:val="22"/>
                <w:szCs w:val="22"/>
              </w:rPr>
            </w:pPr>
            <w:r w:rsidRPr="00D8166A">
              <w:rPr>
                <w:rFonts w:ascii="Arial" w:hAnsi="Arial" w:cs="Arial"/>
                <w:sz w:val="22"/>
                <w:szCs w:val="22"/>
              </w:rPr>
              <w:t xml:space="preserve">£2.00 per DVD </w:t>
            </w:r>
          </w:p>
        </w:tc>
      </w:tr>
      <w:tr w:rsidR="00D8166A" w:rsidRPr="00D8166A" w:rsidTr="00FE75FE">
        <w:tblPrEx>
          <w:tblCellMar>
            <w:top w:w="0" w:type="dxa"/>
            <w:bottom w:w="0" w:type="dxa"/>
          </w:tblCellMar>
        </w:tblPrEx>
        <w:trPr>
          <w:trHeight w:val="110"/>
        </w:trPr>
        <w:tc>
          <w:tcPr>
            <w:tcW w:w="4421" w:type="dxa"/>
          </w:tcPr>
          <w:p w:rsidR="00D8166A" w:rsidRPr="00D8166A" w:rsidRDefault="00D8166A">
            <w:pPr>
              <w:pStyle w:val="Default"/>
              <w:rPr>
                <w:rFonts w:ascii="Arial" w:hAnsi="Arial" w:cs="Arial"/>
                <w:sz w:val="22"/>
                <w:szCs w:val="22"/>
              </w:rPr>
            </w:pPr>
            <w:r w:rsidRPr="00D8166A">
              <w:rPr>
                <w:rFonts w:ascii="Arial" w:hAnsi="Arial" w:cs="Arial"/>
                <w:sz w:val="22"/>
                <w:szCs w:val="22"/>
              </w:rPr>
              <w:t xml:space="preserve">Video or audio cassette </w:t>
            </w:r>
          </w:p>
        </w:tc>
        <w:tc>
          <w:tcPr>
            <w:tcW w:w="4421" w:type="dxa"/>
          </w:tcPr>
          <w:p w:rsidR="00D8166A" w:rsidRPr="00D8166A" w:rsidRDefault="00D8166A">
            <w:pPr>
              <w:pStyle w:val="Default"/>
              <w:rPr>
                <w:rFonts w:ascii="Arial" w:hAnsi="Arial" w:cs="Arial"/>
                <w:sz w:val="22"/>
                <w:szCs w:val="22"/>
              </w:rPr>
            </w:pPr>
            <w:r w:rsidRPr="00D8166A">
              <w:rPr>
                <w:rFonts w:ascii="Arial" w:hAnsi="Arial" w:cs="Arial"/>
                <w:sz w:val="22"/>
                <w:szCs w:val="22"/>
              </w:rPr>
              <w:t xml:space="preserve">On application (CD-ROM or DVD would be the preferred medium) </w:t>
            </w:r>
          </w:p>
        </w:tc>
      </w:tr>
      <w:tr w:rsidR="00D8166A" w:rsidRPr="00D8166A" w:rsidTr="00FE75FE">
        <w:tblPrEx>
          <w:tblCellMar>
            <w:top w:w="0" w:type="dxa"/>
            <w:bottom w:w="0" w:type="dxa"/>
          </w:tblCellMar>
        </w:tblPrEx>
        <w:trPr>
          <w:trHeight w:val="379"/>
        </w:trPr>
        <w:tc>
          <w:tcPr>
            <w:tcW w:w="4421" w:type="dxa"/>
          </w:tcPr>
          <w:p w:rsidR="00D8166A" w:rsidRPr="00D8166A" w:rsidRDefault="00D8166A">
            <w:pPr>
              <w:pStyle w:val="Default"/>
              <w:rPr>
                <w:rFonts w:ascii="Arial" w:hAnsi="Arial" w:cs="Arial"/>
                <w:sz w:val="22"/>
                <w:szCs w:val="22"/>
              </w:rPr>
            </w:pPr>
            <w:r w:rsidRPr="00D8166A">
              <w:rPr>
                <w:rFonts w:ascii="Arial" w:hAnsi="Arial" w:cs="Arial"/>
                <w:sz w:val="22"/>
                <w:szCs w:val="22"/>
              </w:rPr>
              <w:t xml:space="preserve">Translation into Braille, large type or a language other than English </w:t>
            </w:r>
          </w:p>
        </w:tc>
        <w:tc>
          <w:tcPr>
            <w:tcW w:w="4421" w:type="dxa"/>
          </w:tcPr>
          <w:p w:rsidR="00D8166A" w:rsidRPr="00D8166A" w:rsidRDefault="00D8166A">
            <w:pPr>
              <w:pStyle w:val="Default"/>
              <w:rPr>
                <w:rFonts w:ascii="Arial" w:hAnsi="Arial" w:cs="Arial"/>
                <w:sz w:val="22"/>
                <w:szCs w:val="22"/>
              </w:rPr>
            </w:pPr>
            <w:r w:rsidRPr="00D8166A">
              <w:rPr>
                <w:rFonts w:ascii="Arial" w:hAnsi="Arial" w:cs="Arial"/>
                <w:sz w:val="22"/>
                <w:szCs w:val="22"/>
              </w:rPr>
              <w:t xml:space="preserve">On application. Please note that charges will not apply for any such costs arising out of us meeting our obligations under disability or equality legislation. </w:t>
            </w:r>
          </w:p>
        </w:tc>
      </w:tr>
    </w:tbl>
    <w:p w:rsidR="00FE75FE" w:rsidRDefault="00FE75FE" w:rsidP="00D8166A">
      <w:pPr>
        <w:pStyle w:val="Default"/>
        <w:rPr>
          <w:rFonts w:ascii="Arial" w:hAnsi="Arial" w:cs="Arial"/>
          <w:b/>
          <w:bCs/>
          <w:sz w:val="32"/>
          <w:szCs w:val="32"/>
        </w:rPr>
      </w:pPr>
    </w:p>
    <w:p w:rsidR="00D8166A" w:rsidRPr="00D8166A" w:rsidRDefault="00D8166A" w:rsidP="00D8166A">
      <w:pPr>
        <w:pStyle w:val="Default"/>
        <w:rPr>
          <w:rFonts w:ascii="Arial" w:hAnsi="Arial" w:cs="Arial"/>
          <w:sz w:val="32"/>
          <w:szCs w:val="32"/>
        </w:rPr>
      </w:pPr>
      <w:r w:rsidRPr="00D8166A">
        <w:rPr>
          <w:rFonts w:ascii="Arial" w:hAnsi="Arial" w:cs="Arial"/>
          <w:b/>
          <w:bCs/>
          <w:sz w:val="32"/>
          <w:szCs w:val="32"/>
        </w:rPr>
        <w:t xml:space="preserve">Fees for information communicated in response to a written request </w:t>
      </w:r>
    </w:p>
    <w:p w:rsidR="00D8166A" w:rsidRPr="00D8166A" w:rsidRDefault="00D8166A" w:rsidP="00D8166A">
      <w:pPr>
        <w:pStyle w:val="Default"/>
        <w:rPr>
          <w:rFonts w:ascii="Arial" w:hAnsi="Arial" w:cs="Arial"/>
          <w:sz w:val="22"/>
          <w:szCs w:val="22"/>
        </w:rPr>
      </w:pPr>
    </w:p>
    <w:p w:rsidR="00D8166A" w:rsidRPr="00D8166A" w:rsidRDefault="00D8166A" w:rsidP="00D8166A">
      <w:pPr>
        <w:pStyle w:val="Default"/>
        <w:rPr>
          <w:rFonts w:ascii="Arial" w:hAnsi="Arial" w:cs="Arial"/>
          <w:sz w:val="22"/>
          <w:szCs w:val="22"/>
        </w:rPr>
      </w:pPr>
      <w:r w:rsidRPr="00D8166A">
        <w:rPr>
          <w:rFonts w:ascii="Arial" w:hAnsi="Arial" w:cs="Arial"/>
          <w:sz w:val="22"/>
          <w:szCs w:val="22"/>
        </w:rPr>
        <w:t xml:space="preserve">11) Where information is communicated to you by electronic means, </w:t>
      </w:r>
      <w:r w:rsidRPr="00D8166A">
        <w:rPr>
          <w:rFonts w:ascii="Arial" w:hAnsi="Arial" w:cs="Arial"/>
          <w:i/>
          <w:iCs/>
          <w:sz w:val="22"/>
          <w:szCs w:val="22"/>
        </w:rPr>
        <w:t>subject to the section below regarding appropriate limit costs</w:t>
      </w:r>
      <w:r w:rsidRPr="00D8166A">
        <w:rPr>
          <w:rFonts w:ascii="Arial" w:hAnsi="Arial" w:cs="Arial"/>
          <w:sz w:val="22"/>
          <w:szCs w:val="22"/>
        </w:rPr>
        <w:t xml:space="preserve">, there will be no charge. </w:t>
      </w:r>
    </w:p>
    <w:p w:rsidR="00D8166A" w:rsidRPr="00D8166A" w:rsidRDefault="00D8166A" w:rsidP="00D8166A">
      <w:pPr>
        <w:pStyle w:val="Default"/>
        <w:rPr>
          <w:rFonts w:ascii="Arial" w:hAnsi="Arial" w:cs="Arial"/>
          <w:sz w:val="22"/>
          <w:szCs w:val="22"/>
        </w:rPr>
      </w:pPr>
    </w:p>
    <w:p w:rsidR="00D8166A" w:rsidRPr="00D8166A" w:rsidRDefault="00D8166A" w:rsidP="00D8166A">
      <w:pPr>
        <w:pStyle w:val="Default"/>
        <w:rPr>
          <w:rFonts w:ascii="Arial" w:hAnsi="Arial" w:cs="Arial"/>
          <w:sz w:val="22"/>
          <w:szCs w:val="22"/>
        </w:rPr>
      </w:pPr>
      <w:r w:rsidRPr="00D8166A">
        <w:rPr>
          <w:rFonts w:ascii="Arial" w:hAnsi="Arial" w:cs="Arial"/>
          <w:sz w:val="22"/>
          <w:szCs w:val="22"/>
        </w:rPr>
        <w:t xml:space="preserve">12) Where you have chosen another format or medium other than electronic, </w:t>
      </w:r>
      <w:r w:rsidRPr="00D8166A">
        <w:rPr>
          <w:rFonts w:ascii="Arial" w:hAnsi="Arial" w:cs="Arial"/>
          <w:i/>
          <w:iCs/>
          <w:sz w:val="22"/>
          <w:szCs w:val="22"/>
        </w:rPr>
        <w:t>subject to the section below regarding appropriate limit costs</w:t>
      </w:r>
      <w:r w:rsidRPr="00D8166A">
        <w:rPr>
          <w:rFonts w:ascii="Arial" w:hAnsi="Arial" w:cs="Arial"/>
          <w:sz w:val="22"/>
          <w:szCs w:val="22"/>
        </w:rPr>
        <w:t xml:space="preserve">, we will make a charge according to the total cost of disbursements charges described above. </w:t>
      </w:r>
    </w:p>
    <w:p w:rsidR="00D8166A" w:rsidRPr="00D8166A" w:rsidRDefault="00D8166A" w:rsidP="00D8166A">
      <w:pPr>
        <w:pStyle w:val="Default"/>
        <w:rPr>
          <w:rFonts w:ascii="Arial" w:hAnsi="Arial" w:cs="Arial"/>
          <w:b/>
          <w:bCs/>
          <w:sz w:val="32"/>
          <w:szCs w:val="32"/>
        </w:rPr>
      </w:pPr>
    </w:p>
    <w:p w:rsidR="008C1C84" w:rsidRDefault="008C1C84" w:rsidP="00D8166A">
      <w:pPr>
        <w:pStyle w:val="Default"/>
        <w:rPr>
          <w:rFonts w:ascii="Arial" w:hAnsi="Arial" w:cs="Arial"/>
          <w:b/>
          <w:bCs/>
          <w:sz w:val="32"/>
          <w:szCs w:val="32"/>
        </w:rPr>
      </w:pPr>
      <w:r>
        <w:rPr>
          <w:rFonts w:ascii="Arial" w:hAnsi="Arial" w:cs="Arial"/>
          <w:b/>
          <w:bCs/>
          <w:sz w:val="32"/>
          <w:szCs w:val="32"/>
        </w:rPr>
        <w:br w:type="page"/>
      </w:r>
      <w:r w:rsidR="00D8166A" w:rsidRPr="00D8166A">
        <w:rPr>
          <w:rFonts w:ascii="Arial" w:hAnsi="Arial" w:cs="Arial"/>
          <w:b/>
          <w:bCs/>
          <w:sz w:val="32"/>
          <w:szCs w:val="32"/>
        </w:rPr>
        <w:t>Appropriate Limit Costs</w:t>
      </w:r>
    </w:p>
    <w:p w:rsidR="00D8166A" w:rsidRPr="00D8166A" w:rsidRDefault="00D8166A" w:rsidP="00D8166A">
      <w:pPr>
        <w:pStyle w:val="Default"/>
        <w:rPr>
          <w:rFonts w:ascii="Arial" w:hAnsi="Arial" w:cs="Arial"/>
          <w:sz w:val="32"/>
          <w:szCs w:val="32"/>
        </w:rPr>
      </w:pPr>
      <w:r w:rsidRPr="00D8166A">
        <w:rPr>
          <w:rFonts w:ascii="Arial" w:hAnsi="Arial" w:cs="Arial"/>
          <w:b/>
          <w:bCs/>
          <w:sz w:val="32"/>
          <w:szCs w:val="32"/>
        </w:rPr>
        <w:t xml:space="preserve"> </w:t>
      </w:r>
    </w:p>
    <w:p w:rsidR="00D8166A" w:rsidRPr="00D8166A" w:rsidRDefault="00D8166A" w:rsidP="00D8166A">
      <w:pPr>
        <w:pStyle w:val="Default"/>
        <w:rPr>
          <w:rFonts w:ascii="Arial" w:hAnsi="Arial" w:cs="Arial"/>
          <w:sz w:val="22"/>
          <w:szCs w:val="22"/>
        </w:rPr>
      </w:pPr>
      <w:r w:rsidRPr="00D8166A">
        <w:rPr>
          <w:rFonts w:ascii="Arial" w:hAnsi="Arial" w:cs="Arial"/>
          <w:sz w:val="22"/>
          <w:szCs w:val="22"/>
        </w:rPr>
        <w:t xml:space="preserve">13) Section 12 of the FOIA gives public bodies the right to refuse - or make a charge - where the cost of meeting your request would be too high or when it would take too much staff time to deal with your request. The cut-off point, also known as the appropriate limit, is defined in Regulation 4 of the Fees Regulations. </w:t>
      </w:r>
    </w:p>
    <w:p w:rsidR="00D8166A" w:rsidRPr="00D8166A" w:rsidRDefault="00D8166A" w:rsidP="00D8166A">
      <w:pPr>
        <w:pStyle w:val="Default"/>
        <w:rPr>
          <w:rFonts w:ascii="Arial" w:hAnsi="Arial" w:cs="Arial"/>
          <w:sz w:val="22"/>
          <w:szCs w:val="22"/>
        </w:rPr>
      </w:pPr>
    </w:p>
    <w:p w:rsidR="00D8166A" w:rsidRPr="00D8166A" w:rsidRDefault="00D8166A" w:rsidP="00D8166A">
      <w:pPr>
        <w:pStyle w:val="Default"/>
        <w:rPr>
          <w:rFonts w:ascii="Arial" w:hAnsi="Arial" w:cs="Arial"/>
          <w:sz w:val="22"/>
          <w:szCs w:val="22"/>
        </w:rPr>
      </w:pPr>
      <w:r w:rsidRPr="00D8166A">
        <w:rPr>
          <w:rFonts w:ascii="Arial" w:hAnsi="Arial" w:cs="Arial"/>
          <w:sz w:val="22"/>
          <w:szCs w:val="22"/>
        </w:rPr>
        <w:t xml:space="preserve">14) The Fees Regulations also explain that before we are allowed to refuse your request or make a charge, we must perform a calculation. This is based on the appropriate limit for our type of public body, which is 18 hours multiplied by the cost of staff time, which is currently set at a standard £25 per hour. The appropriate limit staff costs currently equate to £450. </w:t>
      </w:r>
    </w:p>
    <w:p w:rsidR="00D8166A" w:rsidRPr="00D8166A" w:rsidRDefault="00D8166A" w:rsidP="00D8166A">
      <w:pPr>
        <w:pStyle w:val="Default"/>
        <w:rPr>
          <w:rFonts w:ascii="Arial" w:hAnsi="Arial" w:cs="Arial"/>
          <w:sz w:val="22"/>
          <w:szCs w:val="22"/>
        </w:rPr>
      </w:pPr>
    </w:p>
    <w:p w:rsidR="00D8166A" w:rsidRPr="00D8166A" w:rsidRDefault="00D8166A" w:rsidP="00D8166A">
      <w:pPr>
        <w:pStyle w:val="Default"/>
        <w:rPr>
          <w:rFonts w:ascii="Arial" w:hAnsi="Arial" w:cs="Arial"/>
          <w:sz w:val="22"/>
          <w:szCs w:val="22"/>
        </w:rPr>
      </w:pPr>
      <w:r w:rsidRPr="00D8166A">
        <w:rPr>
          <w:rFonts w:ascii="Arial" w:hAnsi="Arial" w:cs="Arial"/>
          <w:sz w:val="22"/>
          <w:szCs w:val="22"/>
        </w:rPr>
        <w:t xml:space="preserve">15) If your written request for information will take more than 18 hours for us to: </w:t>
      </w:r>
    </w:p>
    <w:p w:rsidR="00D8166A" w:rsidRPr="00D8166A" w:rsidRDefault="00D8166A" w:rsidP="00D8166A">
      <w:pPr>
        <w:pStyle w:val="Default"/>
        <w:numPr>
          <w:ilvl w:val="0"/>
          <w:numId w:val="5"/>
        </w:numPr>
        <w:spacing w:after="70"/>
        <w:rPr>
          <w:rFonts w:ascii="Arial" w:hAnsi="Arial" w:cs="Arial"/>
          <w:sz w:val="22"/>
          <w:szCs w:val="22"/>
        </w:rPr>
      </w:pPr>
      <w:r w:rsidRPr="00D8166A">
        <w:rPr>
          <w:rFonts w:ascii="Arial" w:hAnsi="Arial" w:cs="Arial"/>
          <w:sz w:val="22"/>
          <w:szCs w:val="22"/>
        </w:rPr>
        <w:t xml:space="preserve">determine whether the information is held; </w:t>
      </w:r>
    </w:p>
    <w:p w:rsidR="00D8166A" w:rsidRPr="00D8166A" w:rsidRDefault="00D8166A" w:rsidP="00D8166A">
      <w:pPr>
        <w:pStyle w:val="Default"/>
        <w:numPr>
          <w:ilvl w:val="0"/>
          <w:numId w:val="5"/>
        </w:numPr>
        <w:spacing w:after="70"/>
        <w:rPr>
          <w:rFonts w:ascii="Arial" w:hAnsi="Arial" w:cs="Arial"/>
          <w:sz w:val="22"/>
          <w:szCs w:val="22"/>
        </w:rPr>
      </w:pPr>
      <w:r w:rsidRPr="00D8166A">
        <w:rPr>
          <w:rFonts w:ascii="Arial" w:hAnsi="Arial" w:cs="Arial"/>
          <w:sz w:val="22"/>
          <w:szCs w:val="22"/>
        </w:rPr>
        <w:t xml:space="preserve">to locate that information; </w:t>
      </w:r>
    </w:p>
    <w:p w:rsidR="00D8166A" w:rsidRPr="00D8166A" w:rsidRDefault="00D8166A" w:rsidP="00D8166A">
      <w:pPr>
        <w:pStyle w:val="Default"/>
        <w:numPr>
          <w:ilvl w:val="0"/>
          <w:numId w:val="5"/>
        </w:numPr>
        <w:spacing w:after="70"/>
        <w:rPr>
          <w:rFonts w:ascii="Arial" w:hAnsi="Arial" w:cs="Arial"/>
          <w:sz w:val="22"/>
          <w:szCs w:val="22"/>
        </w:rPr>
      </w:pPr>
      <w:r w:rsidRPr="00D8166A">
        <w:rPr>
          <w:rFonts w:ascii="Arial" w:hAnsi="Arial" w:cs="Arial"/>
          <w:sz w:val="22"/>
          <w:szCs w:val="22"/>
        </w:rPr>
        <w:t xml:space="preserve">to retrieve the information; and </w:t>
      </w:r>
    </w:p>
    <w:p w:rsidR="00D8166A" w:rsidRPr="00D8166A" w:rsidRDefault="00D8166A" w:rsidP="00D8166A">
      <w:pPr>
        <w:pStyle w:val="Default"/>
        <w:numPr>
          <w:ilvl w:val="0"/>
          <w:numId w:val="5"/>
        </w:numPr>
        <w:rPr>
          <w:rFonts w:ascii="Arial" w:hAnsi="Arial" w:cs="Arial"/>
          <w:sz w:val="22"/>
          <w:szCs w:val="22"/>
        </w:rPr>
      </w:pPr>
      <w:r w:rsidRPr="00D8166A">
        <w:rPr>
          <w:rFonts w:ascii="Arial" w:hAnsi="Arial" w:cs="Arial"/>
          <w:sz w:val="22"/>
          <w:szCs w:val="22"/>
        </w:rPr>
        <w:t xml:space="preserve">to edit or extract the information from documents in which it is contained </w:t>
      </w:r>
    </w:p>
    <w:p w:rsidR="00D8166A" w:rsidRPr="00D8166A" w:rsidRDefault="00D8166A" w:rsidP="00D8166A">
      <w:pPr>
        <w:pStyle w:val="Default"/>
        <w:rPr>
          <w:rFonts w:ascii="Arial" w:hAnsi="Arial" w:cs="Arial"/>
          <w:sz w:val="22"/>
          <w:szCs w:val="22"/>
        </w:rPr>
      </w:pPr>
    </w:p>
    <w:p w:rsidR="00D8166A" w:rsidRPr="00D8166A" w:rsidRDefault="00D8166A" w:rsidP="00D8166A">
      <w:pPr>
        <w:pStyle w:val="Default"/>
        <w:rPr>
          <w:rFonts w:ascii="Arial" w:hAnsi="Arial" w:cs="Arial"/>
          <w:sz w:val="22"/>
          <w:szCs w:val="22"/>
        </w:rPr>
      </w:pPr>
      <w:r w:rsidRPr="00D8166A">
        <w:rPr>
          <w:rFonts w:ascii="Arial" w:hAnsi="Arial" w:cs="Arial"/>
          <w:sz w:val="22"/>
          <w:szCs w:val="22"/>
        </w:rPr>
        <w:t xml:space="preserve">we are therefore allowed to refuse your request or ask you to make a payment. </w:t>
      </w:r>
    </w:p>
    <w:p w:rsidR="00D8166A" w:rsidRPr="00D8166A" w:rsidRDefault="00D8166A" w:rsidP="00D8166A">
      <w:pPr>
        <w:pStyle w:val="Default"/>
        <w:rPr>
          <w:rFonts w:ascii="Arial" w:hAnsi="Arial" w:cs="Arial"/>
          <w:sz w:val="22"/>
          <w:szCs w:val="22"/>
        </w:rPr>
      </w:pPr>
    </w:p>
    <w:p w:rsidR="00D8166A" w:rsidRPr="00D8166A" w:rsidRDefault="00D8166A" w:rsidP="00D8166A">
      <w:pPr>
        <w:pStyle w:val="Default"/>
        <w:rPr>
          <w:rFonts w:ascii="Arial" w:hAnsi="Arial" w:cs="Arial"/>
          <w:sz w:val="22"/>
          <w:szCs w:val="22"/>
        </w:rPr>
      </w:pPr>
      <w:r w:rsidRPr="00D8166A">
        <w:rPr>
          <w:rFonts w:ascii="Arial" w:hAnsi="Arial" w:cs="Arial"/>
          <w:sz w:val="22"/>
          <w:szCs w:val="22"/>
        </w:rPr>
        <w:t xml:space="preserve">16) The appropriate limit staff costs charged would be equal to the total number of hours we require to complete the above tasks multiplied by the current £25 cost per hour. It is important to note that the cost which we would levy would not be the excess cost above the appropriate limit of £450, but the total cost of our staff time. </w:t>
      </w:r>
    </w:p>
    <w:p w:rsidR="00D8166A" w:rsidRPr="00D8166A" w:rsidRDefault="00D8166A" w:rsidP="00D8166A">
      <w:pPr>
        <w:pStyle w:val="Default"/>
        <w:rPr>
          <w:rFonts w:ascii="Arial" w:hAnsi="Arial" w:cs="Arial"/>
          <w:sz w:val="22"/>
          <w:szCs w:val="22"/>
        </w:rPr>
      </w:pPr>
    </w:p>
    <w:p w:rsidR="00D8166A" w:rsidRPr="00D8166A" w:rsidRDefault="00D8166A" w:rsidP="00D8166A">
      <w:pPr>
        <w:pStyle w:val="Default"/>
        <w:rPr>
          <w:rFonts w:ascii="Arial" w:hAnsi="Arial" w:cs="Arial"/>
          <w:sz w:val="22"/>
          <w:szCs w:val="22"/>
        </w:rPr>
      </w:pPr>
      <w:r w:rsidRPr="00D8166A">
        <w:rPr>
          <w:rFonts w:ascii="Arial" w:hAnsi="Arial" w:cs="Arial"/>
          <w:sz w:val="22"/>
          <w:szCs w:val="22"/>
        </w:rPr>
        <w:t xml:space="preserve">17) If the cost of performing the above tasks falls below the appropriate limit staff costs of £450, we would not make a charge and we will continue to process your request, which it is important to note could be subject to other exemptions laid down in Part II of the FOIA. </w:t>
      </w:r>
    </w:p>
    <w:p w:rsidR="00D8166A" w:rsidRPr="00D8166A" w:rsidRDefault="00D8166A" w:rsidP="00D8166A">
      <w:pPr>
        <w:pStyle w:val="Default"/>
        <w:rPr>
          <w:rFonts w:ascii="Arial" w:hAnsi="Arial" w:cs="Arial"/>
          <w:sz w:val="22"/>
          <w:szCs w:val="22"/>
        </w:rPr>
      </w:pPr>
    </w:p>
    <w:p w:rsidR="00D8166A" w:rsidRPr="00D8166A" w:rsidRDefault="00D8166A" w:rsidP="00D8166A">
      <w:pPr>
        <w:pStyle w:val="Default"/>
        <w:rPr>
          <w:rFonts w:ascii="Arial" w:hAnsi="Arial" w:cs="Arial"/>
          <w:sz w:val="22"/>
          <w:szCs w:val="22"/>
        </w:rPr>
      </w:pPr>
      <w:r w:rsidRPr="00D8166A">
        <w:rPr>
          <w:rFonts w:ascii="Arial" w:hAnsi="Arial" w:cs="Arial"/>
          <w:sz w:val="22"/>
          <w:szCs w:val="22"/>
        </w:rPr>
        <w:t xml:space="preserve">18) The costs of appropriate limit staff time will be in addition to the costs of disbursements described above. </w:t>
      </w:r>
      <w:proofErr w:type="gramStart"/>
      <w:r w:rsidRPr="00D8166A">
        <w:rPr>
          <w:rFonts w:ascii="Arial" w:hAnsi="Arial" w:cs="Arial"/>
          <w:sz w:val="22"/>
          <w:szCs w:val="22"/>
        </w:rPr>
        <w:t>Therefore</w:t>
      </w:r>
      <w:proofErr w:type="gramEnd"/>
      <w:r w:rsidRPr="00D8166A">
        <w:rPr>
          <w:rFonts w:ascii="Arial" w:hAnsi="Arial" w:cs="Arial"/>
          <w:sz w:val="22"/>
          <w:szCs w:val="22"/>
        </w:rPr>
        <w:t xml:space="preserve"> the cost of printing, binding, postage and costs of media such as CD-ROMs or DVDs may also be applicable to requests for large volumes of information. </w:t>
      </w:r>
    </w:p>
    <w:p w:rsidR="00D8166A" w:rsidRPr="00D8166A" w:rsidRDefault="00D8166A" w:rsidP="00D8166A">
      <w:pPr>
        <w:pStyle w:val="Default"/>
        <w:rPr>
          <w:rFonts w:ascii="Arial" w:hAnsi="Arial" w:cs="Arial"/>
          <w:sz w:val="22"/>
          <w:szCs w:val="22"/>
        </w:rPr>
      </w:pPr>
    </w:p>
    <w:p w:rsidR="00D8166A" w:rsidRPr="00D8166A" w:rsidRDefault="00D8166A" w:rsidP="00D8166A">
      <w:pPr>
        <w:pStyle w:val="Default"/>
        <w:rPr>
          <w:rFonts w:ascii="Arial" w:hAnsi="Arial" w:cs="Arial"/>
          <w:color w:val="auto"/>
          <w:sz w:val="22"/>
          <w:szCs w:val="22"/>
        </w:rPr>
      </w:pPr>
      <w:r w:rsidRPr="00D8166A">
        <w:rPr>
          <w:rFonts w:ascii="Arial" w:hAnsi="Arial" w:cs="Arial"/>
          <w:sz w:val="22"/>
          <w:szCs w:val="22"/>
        </w:rPr>
        <w:t xml:space="preserve">19) One of the principal duties which the FOIA imposes upon all public bodies is to offer advice and guidance to applicants in need of assistance. This is especially important in cases where your request </w:t>
      </w:r>
      <w:r w:rsidRPr="00D8166A">
        <w:rPr>
          <w:rFonts w:ascii="Arial" w:hAnsi="Arial" w:cs="Arial"/>
          <w:color w:val="auto"/>
          <w:sz w:val="22"/>
          <w:szCs w:val="22"/>
        </w:rPr>
        <w:t xml:space="preserve">may have exceeded the appropriate limit. </w:t>
      </w:r>
      <w:proofErr w:type="gramStart"/>
      <w:r w:rsidRPr="00D8166A">
        <w:rPr>
          <w:rFonts w:ascii="Arial" w:hAnsi="Arial" w:cs="Arial"/>
          <w:color w:val="auto"/>
          <w:sz w:val="22"/>
          <w:szCs w:val="22"/>
        </w:rPr>
        <w:t>Therefore</w:t>
      </w:r>
      <w:proofErr w:type="gramEnd"/>
      <w:r w:rsidRPr="00D8166A">
        <w:rPr>
          <w:rFonts w:ascii="Arial" w:hAnsi="Arial" w:cs="Arial"/>
          <w:color w:val="auto"/>
          <w:sz w:val="22"/>
          <w:szCs w:val="22"/>
        </w:rPr>
        <w:t xml:space="preserve"> we will contact you to explain that your request will exceed the appropriate limit and ask you if you would like to narrow and reduce the scope of your request (such as one year’s information rather than two), or define and focus the criteria more tightly (for example a selection of documents, not all). You are of course at liberty to withdraw your original request but we will try to work with you to avoid the appropriate limit staff costs. </w:t>
      </w:r>
    </w:p>
    <w:p w:rsidR="00D8166A" w:rsidRPr="00D8166A" w:rsidRDefault="00D8166A" w:rsidP="00D8166A">
      <w:pPr>
        <w:pStyle w:val="Default"/>
        <w:rPr>
          <w:rFonts w:ascii="Arial" w:hAnsi="Arial" w:cs="Arial"/>
          <w:color w:val="auto"/>
          <w:sz w:val="22"/>
          <w:szCs w:val="22"/>
        </w:rPr>
      </w:pPr>
    </w:p>
    <w:p w:rsidR="00D8166A" w:rsidRPr="00D8166A" w:rsidRDefault="00D8166A" w:rsidP="00D8166A">
      <w:pPr>
        <w:pStyle w:val="Default"/>
        <w:rPr>
          <w:rFonts w:ascii="Arial" w:hAnsi="Arial" w:cs="Arial"/>
          <w:color w:val="auto"/>
          <w:sz w:val="22"/>
          <w:szCs w:val="22"/>
        </w:rPr>
      </w:pPr>
      <w:r w:rsidRPr="00D8166A">
        <w:rPr>
          <w:rFonts w:ascii="Arial" w:hAnsi="Arial" w:cs="Arial"/>
          <w:color w:val="auto"/>
          <w:sz w:val="22"/>
          <w:szCs w:val="22"/>
        </w:rPr>
        <w:t xml:space="preserve">20) We cannot include the time it takes our staff to prepare and send you our Fees Notice, or the time we take to: </w:t>
      </w:r>
    </w:p>
    <w:p w:rsidR="00D8166A" w:rsidRPr="00D8166A" w:rsidRDefault="00D8166A" w:rsidP="00D8166A">
      <w:pPr>
        <w:pStyle w:val="Default"/>
        <w:numPr>
          <w:ilvl w:val="0"/>
          <w:numId w:val="5"/>
        </w:numPr>
        <w:spacing w:after="70"/>
        <w:rPr>
          <w:rFonts w:ascii="Arial" w:hAnsi="Arial" w:cs="Arial"/>
          <w:color w:val="auto"/>
          <w:sz w:val="22"/>
          <w:szCs w:val="22"/>
        </w:rPr>
      </w:pPr>
      <w:r w:rsidRPr="00D8166A">
        <w:rPr>
          <w:rFonts w:ascii="Arial" w:hAnsi="Arial" w:cs="Arial"/>
          <w:color w:val="auto"/>
          <w:sz w:val="22"/>
          <w:szCs w:val="22"/>
        </w:rPr>
        <w:t xml:space="preserve">compile our response to you; or </w:t>
      </w:r>
    </w:p>
    <w:p w:rsidR="00D8166A" w:rsidRPr="00D8166A" w:rsidRDefault="00D8166A" w:rsidP="00D8166A">
      <w:pPr>
        <w:pStyle w:val="Default"/>
        <w:numPr>
          <w:ilvl w:val="0"/>
          <w:numId w:val="5"/>
        </w:numPr>
        <w:spacing w:after="70"/>
        <w:rPr>
          <w:rFonts w:ascii="Arial" w:hAnsi="Arial" w:cs="Arial"/>
          <w:color w:val="auto"/>
          <w:sz w:val="22"/>
          <w:szCs w:val="22"/>
        </w:rPr>
      </w:pPr>
      <w:r w:rsidRPr="00D8166A">
        <w:rPr>
          <w:rFonts w:ascii="Arial" w:hAnsi="Arial" w:cs="Arial"/>
          <w:color w:val="auto"/>
          <w:sz w:val="22"/>
          <w:szCs w:val="22"/>
        </w:rPr>
        <w:t xml:space="preserve">consider exemptions to disclosure or public interest tests; or </w:t>
      </w:r>
    </w:p>
    <w:p w:rsidR="00D8166A" w:rsidRPr="00D8166A" w:rsidRDefault="00D8166A" w:rsidP="00D8166A">
      <w:pPr>
        <w:pStyle w:val="Default"/>
        <w:numPr>
          <w:ilvl w:val="0"/>
          <w:numId w:val="5"/>
        </w:numPr>
        <w:spacing w:after="70"/>
        <w:rPr>
          <w:rFonts w:ascii="Arial" w:hAnsi="Arial" w:cs="Arial"/>
          <w:color w:val="auto"/>
          <w:sz w:val="22"/>
          <w:szCs w:val="22"/>
        </w:rPr>
      </w:pPr>
      <w:r w:rsidRPr="00D8166A">
        <w:rPr>
          <w:rFonts w:ascii="Arial" w:hAnsi="Arial" w:cs="Arial"/>
          <w:color w:val="auto"/>
          <w:sz w:val="22"/>
          <w:szCs w:val="22"/>
        </w:rPr>
        <w:t xml:space="preserve">redact or summarise the information requested; or </w:t>
      </w:r>
    </w:p>
    <w:p w:rsidR="00D8166A" w:rsidRPr="00D8166A" w:rsidRDefault="00D8166A" w:rsidP="00D8166A">
      <w:pPr>
        <w:pStyle w:val="Default"/>
        <w:numPr>
          <w:ilvl w:val="0"/>
          <w:numId w:val="5"/>
        </w:numPr>
        <w:spacing w:after="70"/>
        <w:rPr>
          <w:rFonts w:ascii="Arial" w:hAnsi="Arial" w:cs="Arial"/>
          <w:color w:val="auto"/>
          <w:sz w:val="22"/>
          <w:szCs w:val="22"/>
        </w:rPr>
      </w:pPr>
      <w:r w:rsidRPr="00D8166A">
        <w:rPr>
          <w:rFonts w:ascii="Arial" w:hAnsi="Arial" w:cs="Arial"/>
          <w:color w:val="auto"/>
          <w:sz w:val="22"/>
          <w:szCs w:val="22"/>
        </w:rPr>
        <w:t xml:space="preserve">obtain legal advice or consult third parties; or </w:t>
      </w:r>
    </w:p>
    <w:p w:rsidR="00D8166A" w:rsidRPr="00D8166A" w:rsidRDefault="00D8166A" w:rsidP="00D8166A">
      <w:pPr>
        <w:pStyle w:val="Default"/>
        <w:numPr>
          <w:ilvl w:val="0"/>
          <w:numId w:val="5"/>
        </w:numPr>
        <w:rPr>
          <w:rFonts w:ascii="Arial" w:hAnsi="Arial" w:cs="Arial"/>
          <w:color w:val="auto"/>
          <w:sz w:val="22"/>
          <w:szCs w:val="22"/>
        </w:rPr>
      </w:pPr>
      <w:r w:rsidRPr="00D8166A">
        <w:rPr>
          <w:rFonts w:ascii="Arial" w:hAnsi="Arial" w:cs="Arial"/>
          <w:color w:val="auto"/>
          <w:sz w:val="22"/>
          <w:szCs w:val="22"/>
        </w:rPr>
        <w:t xml:space="preserve">check and authorise our responses to you. </w:t>
      </w:r>
    </w:p>
    <w:p w:rsidR="00D8166A" w:rsidRPr="00D8166A" w:rsidRDefault="00D8166A" w:rsidP="00D8166A">
      <w:pPr>
        <w:pStyle w:val="Default"/>
        <w:rPr>
          <w:rFonts w:ascii="Arial" w:hAnsi="Arial" w:cs="Arial"/>
          <w:color w:val="auto"/>
          <w:sz w:val="22"/>
          <w:szCs w:val="22"/>
        </w:rPr>
      </w:pPr>
    </w:p>
    <w:p w:rsidR="00D8166A" w:rsidRPr="00D8166A" w:rsidRDefault="00D8166A" w:rsidP="00D8166A">
      <w:pPr>
        <w:pStyle w:val="Default"/>
        <w:rPr>
          <w:rFonts w:ascii="Arial" w:hAnsi="Arial" w:cs="Arial"/>
          <w:color w:val="auto"/>
          <w:sz w:val="22"/>
          <w:szCs w:val="22"/>
        </w:rPr>
      </w:pPr>
      <w:proofErr w:type="gramStart"/>
      <w:r w:rsidRPr="00D8166A">
        <w:rPr>
          <w:rFonts w:ascii="Arial" w:hAnsi="Arial" w:cs="Arial"/>
          <w:color w:val="auto"/>
          <w:sz w:val="22"/>
          <w:szCs w:val="22"/>
        </w:rPr>
        <w:t>Similarly</w:t>
      </w:r>
      <w:proofErr w:type="gramEnd"/>
      <w:r w:rsidRPr="00D8166A">
        <w:rPr>
          <w:rFonts w:ascii="Arial" w:hAnsi="Arial" w:cs="Arial"/>
          <w:color w:val="auto"/>
          <w:sz w:val="22"/>
          <w:szCs w:val="22"/>
        </w:rPr>
        <w:t xml:space="preserve"> we cannot charge for offering you advice and assistance. Only the four tasks listed in point 15) above can be included in our appropriate limit calculation. </w:t>
      </w:r>
    </w:p>
    <w:p w:rsidR="00D8166A" w:rsidRPr="00D8166A" w:rsidRDefault="00D8166A" w:rsidP="00D8166A">
      <w:pPr>
        <w:pStyle w:val="Default"/>
        <w:rPr>
          <w:rFonts w:ascii="Arial" w:hAnsi="Arial" w:cs="Arial"/>
          <w:color w:val="auto"/>
          <w:sz w:val="22"/>
          <w:szCs w:val="22"/>
        </w:rPr>
      </w:pPr>
    </w:p>
    <w:p w:rsidR="00D8166A" w:rsidRPr="00D8166A" w:rsidRDefault="00D8166A" w:rsidP="00D8166A">
      <w:pPr>
        <w:pStyle w:val="Default"/>
        <w:rPr>
          <w:rFonts w:ascii="Arial" w:hAnsi="Arial" w:cs="Arial"/>
          <w:color w:val="auto"/>
          <w:sz w:val="22"/>
          <w:szCs w:val="22"/>
        </w:rPr>
      </w:pPr>
      <w:r w:rsidRPr="00D8166A">
        <w:rPr>
          <w:rFonts w:ascii="Arial" w:hAnsi="Arial" w:cs="Arial"/>
          <w:color w:val="auto"/>
          <w:sz w:val="22"/>
          <w:szCs w:val="22"/>
        </w:rPr>
        <w:t xml:space="preserve">21) Our letter to you will also point out that if you wish us to process your original request, we will make a charge before we continue. This letter is referred to as a Fees Notice. Please see below for more information on Fees Notices. </w:t>
      </w:r>
    </w:p>
    <w:p w:rsidR="00D8166A" w:rsidRPr="00D8166A" w:rsidRDefault="00D8166A" w:rsidP="00D8166A">
      <w:pPr>
        <w:pStyle w:val="Default"/>
        <w:rPr>
          <w:rFonts w:ascii="Arial" w:hAnsi="Arial" w:cs="Arial"/>
          <w:color w:val="auto"/>
          <w:sz w:val="22"/>
          <w:szCs w:val="22"/>
        </w:rPr>
      </w:pPr>
    </w:p>
    <w:p w:rsidR="00D8166A" w:rsidRPr="00D8166A" w:rsidRDefault="00D8166A" w:rsidP="00D8166A">
      <w:pPr>
        <w:pStyle w:val="Default"/>
        <w:rPr>
          <w:rFonts w:ascii="Arial" w:hAnsi="Arial" w:cs="Arial"/>
          <w:color w:val="auto"/>
          <w:sz w:val="22"/>
          <w:szCs w:val="22"/>
        </w:rPr>
      </w:pPr>
      <w:r w:rsidRPr="00D8166A">
        <w:rPr>
          <w:rFonts w:ascii="Arial" w:hAnsi="Arial" w:cs="Arial"/>
          <w:color w:val="auto"/>
          <w:sz w:val="22"/>
          <w:szCs w:val="22"/>
        </w:rPr>
        <w:t xml:space="preserve">22) Section 12 of the FOI allows public bodies to apply the appropriate limit ruling whenever we receive two or more similar or the same basic requests from you (or someone who appears to be acting in concert with you or as part of a campaign) within a period of 60 working days from the date of the first request. This means that the time taken to perform all the tasks listed in point 15) above can be aggregated across all your requests received within that </w:t>
      </w:r>
      <w:proofErr w:type="gramStart"/>
      <w:r w:rsidRPr="00D8166A">
        <w:rPr>
          <w:rFonts w:ascii="Arial" w:hAnsi="Arial" w:cs="Arial"/>
          <w:color w:val="auto"/>
          <w:sz w:val="22"/>
          <w:szCs w:val="22"/>
        </w:rPr>
        <w:t>60 day</w:t>
      </w:r>
      <w:proofErr w:type="gramEnd"/>
      <w:r w:rsidRPr="00D8166A">
        <w:rPr>
          <w:rFonts w:ascii="Arial" w:hAnsi="Arial" w:cs="Arial"/>
          <w:color w:val="auto"/>
          <w:sz w:val="22"/>
          <w:szCs w:val="22"/>
        </w:rPr>
        <w:t xml:space="preserve"> period to decide whether your requests taken as a whole exceed the appropriate limit. </w:t>
      </w:r>
    </w:p>
    <w:p w:rsidR="00D8166A" w:rsidRPr="00D8166A" w:rsidRDefault="00D8166A" w:rsidP="00D8166A">
      <w:pPr>
        <w:pStyle w:val="Default"/>
        <w:rPr>
          <w:rFonts w:ascii="Arial" w:hAnsi="Arial" w:cs="Arial"/>
          <w:color w:val="auto"/>
          <w:sz w:val="22"/>
          <w:szCs w:val="22"/>
        </w:rPr>
      </w:pPr>
    </w:p>
    <w:p w:rsidR="00D8166A" w:rsidRPr="00D8166A" w:rsidRDefault="00D8166A" w:rsidP="00D8166A">
      <w:pPr>
        <w:pStyle w:val="Default"/>
        <w:rPr>
          <w:rFonts w:ascii="Arial" w:hAnsi="Arial" w:cs="Arial"/>
          <w:color w:val="auto"/>
          <w:sz w:val="22"/>
          <w:szCs w:val="22"/>
        </w:rPr>
      </w:pPr>
      <w:r w:rsidRPr="00D8166A">
        <w:rPr>
          <w:rFonts w:ascii="Arial" w:hAnsi="Arial" w:cs="Arial"/>
          <w:color w:val="auto"/>
          <w:sz w:val="22"/>
          <w:szCs w:val="22"/>
        </w:rPr>
        <w:t xml:space="preserve">23) Appropriate limit fees or aggregation of appropriate limit fees are not available under EIR. </w:t>
      </w:r>
    </w:p>
    <w:p w:rsidR="00D8166A" w:rsidRPr="00D8166A" w:rsidRDefault="00D8166A" w:rsidP="00D8166A">
      <w:pPr>
        <w:pStyle w:val="Default"/>
        <w:rPr>
          <w:rFonts w:ascii="Arial" w:hAnsi="Arial" w:cs="Arial"/>
          <w:b/>
          <w:bCs/>
          <w:color w:val="auto"/>
          <w:sz w:val="32"/>
          <w:szCs w:val="32"/>
        </w:rPr>
      </w:pPr>
    </w:p>
    <w:p w:rsidR="00D8166A" w:rsidRDefault="00D8166A" w:rsidP="00D8166A">
      <w:pPr>
        <w:pStyle w:val="Default"/>
        <w:rPr>
          <w:rFonts w:ascii="Arial" w:hAnsi="Arial" w:cs="Arial"/>
          <w:b/>
          <w:bCs/>
          <w:color w:val="auto"/>
          <w:sz w:val="32"/>
          <w:szCs w:val="32"/>
        </w:rPr>
      </w:pPr>
      <w:r w:rsidRPr="00D8166A">
        <w:rPr>
          <w:rFonts w:ascii="Arial" w:hAnsi="Arial" w:cs="Arial"/>
          <w:b/>
          <w:bCs/>
          <w:color w:val="auto"/>
          <w:sz w:val="32"/>
          <w:szCs w:val="32"/>
        </w:rPr>
        <w:t xml:space="preserve">Fees for making a Subject Access Request </w:t>
      </w:r>
    </w:p>
    <w:p w:rsidR="008C1C84" w:rsidRPr="00D8166A" w:rsidRDefault="008C1C84" w:rsidP="00D8166A">
      <w:pPr>
        <w:pStyle w:val="Default"/>
        <w:rPr>
          <w:rFonts w:ascii="Arial" w:hAnsi="Arial" w:cs="Arial"/>
          <w:color w:val="auto"/>
          <w:sz w:val="32"/>
          <w:szCs w:val="32"/>
        </w:rPr>
      </w:pPr>
    </w:p>
    <w:p w:rsidR="00D8166A" w:rsidRPr="00D8166A" w:rsidRDefault="00D8166A" w:rsidP="00D8166A">
      <w:pPr>
        <w:pStyle w:val="Default"/>
        <w:rPr>
          <w:rFonts w:ascii="Arial" w:hAnsi="Arial" w:cs="Arial"/>
          <w:color w:val="auto"/>
          <w:sz w:val="22"/>
          <w:szCs w:val="22"/>
        </w:rPr>
      </w:pPr>
      <w:r w:rsidRPr="00D8166A">
        <w:rPr>
          <w:rFonts w:ascii="Arial" w:hAnsi="Arial" w:cs="Arial"/>
          <w:color w:val="auto"/>
          <w:sz w:val="22"/>
          <w:szCs w:val="22"/>
        </w:rPr>
        <w:t xml:space="preserve">24) Section 7 of DPA allows a fee of £10 to be charged for the supply of structured personal information held by an authority. Structured personal data is defined as data relating to individuals (such as personnel records) held in a sufficiently systematic, structured way as to allow ready access to specific information about those individuals. </w:t>
      </w:r>
    </w:p>
    <w:p w:rsidR="00D8166A" w:rsidRPr="00D8166A" w:rsidRDefault="00D8166A" w:rsidP="00D8166A">
      <w:pPr>
        <w:pStyle w:val="Default"/>
        <w:rPr>
          <w:rFonts w:ascii="Arial" w:hAnsi="Arial" w:cs="Arial"/>
          <w:color w:val="auto"/>
          <w:sz w:val="22"/>
          <w:szCs w:val="22"/>
        </w:rPr>
      </w:pPr>
    </w:p>
    <w:p w:rsidR="00D8166A" w:rsidRPr="00D8166A" w:rsidRDefault="00D8166A" w:rsidP="00D8166A">
      <w:pPr>
        <w:pStyle w:val="Default"/>
        <w:rPr>
          <w:rFonts w:ascii="Arial" w:hAnsi="Arial" w:cs="Arial"/>
          <w:color w:val="auto"/>
          <w:sz w:val="22"/>
          <w:szCs w:val="22"/>
        </w:rPr>
      </w:pPr>
      <w:r w:rsidRPr="00D8166A">
        <w:rPr>
          <w:rFonts w:ascii="Arial" w:hAnsi="Arial" w:cs="Arial"/>
          <w:color w:val="auto"/>
          <w:sz w:val="22"/>
          <w:szCs w:val="22"/>
        </w:rPr>
        <w:t xml:space="preserve">25) Section 9A of the DPA allows a public body to apply the appropriate limit ruling described above in points 13 to 22 above. </w:t>
      </w:r>
    </w:p>
    <w:p w:rsidR="00D8166A" w:rsidRPr="00D8166A" w:rsidRDefault="00D8166A" w:rsidP="00D8166A">
      <w:pPr>
        <w:rPr>
          <w:rFonts w:ascii="Arial" w:hAnsi="Arial" w:cs="Arial"/>
        </w:rPr>
      </w:pPr>
    </w:p>
    <w:p w:rsidR="002935FD" w:rsidRPr="00D8166A" w:rsidRDefault="00D8166A" w:rsidP="00D8166A">
      <w:pPr>
        <w:rPr>
          <w:rFonts w:ascii="Arial" w:hAnsi="Arial" w:cs="Arial"/>
        </w:rPr>
      </w:pPr>
      <w:r w:rsidRPr="00D8166A">
        <w:rPr>
          <w:rFonts w:ascii="Arial" w:hAnsi="Arial" w:cs="Arial"/>
        </w:rPr>
        <w:t>26) A request for personal data will not be processed until the fee has been paid and the identity of the applicant verified.</w:t>
      </w:r>
    </w:p>
    <w:p w:rsidR="00D8166A" w:rsidRDefault="00D8166A" w:rsidP="00D8166A">
      <w:pPr>
        <w:pStyle w:val="Default"/>
        <w:rPr>
          <w:rFonts w:ascii="Arial" w:hAnsi="Arial" w:cs="Arial"/>
          <w:b/>
          <w:bCs/>
          <w:sz w:val="32"/>
          <w:szCs w:val="32"/>
        </w:rPr>
      </w:pPr>
      <w:r w:rsidRPr="00D8166A">
        <w:rPr>
          <w:rFonts w:ascii="Arial" w:hAnsi="Arial" w:cs="Arial"/>
          <w:b/>
          <w:bCs/>
          <w:sz w:val="32"/>
          <w:szCs w:val="32"/>
        </w:rPr>
        <w:t xml:space="preserve">Fees Notices and Payments </w:t>
      </w:r>
    </w:p>
    <w:p w:rsidR="008C1C84" w:rsidRPr="00D8166A" w:rsidRDefault="008C1C84" w:rsidP="00D8166A">
      <w:pPr>
        <w:pStyle w:val="Default"/>
        <w:rPr>
          <w:rFonts w:ascii="Arial" w:hAnsi="Arial" w:cs="Arial"/>
          <w:sz w:val="32"/>
          <w:szCs w:val="32"/>
        </w:rPr>
      </w:pPr>
    </w:p>
    <w:p w:rsidR="00D8166A" w:rsidRPr="00D8166A" w:rsidRDefault="00D8166A" w:rsidP="00D8166A">
      <w:pPr>
        <w:pStyle w:val="Default"/>
        <w:rPr>
          <w:rFonts w:ascii="Arial" w:hAnsi="Arial" w:cs="Arial"/>
          <w:sz w:val="22"/>
          <w:szCs w:val="22"/>
        </w:rPr>
      </w:pPr>
      <w:r w:rsidRPr="00D8166A">
        <w:rPr>
          <w:rFonts w:ascii="Arial" w:hAnsi="Arial" w:cs="Arial"/>
          <w:sz w:val="22"/>
          <w:szCs w:val="22"/>
        </w:rPr>
        <w:t xml:space="preserve">27) As described in Section 9 of the FOIA, we will send you a Fees Notice whenever a fee is payable according to the criteria set out in this Schedule of Charges. </w:t>
      </w:r>
    </w:p>
    <w:p w:rsidR="00D8166A" w:rsidRPr="00D8166A" w:rsidRDefault="00D8166A" w:rsidP="00D8166A">
      <w:pPr>
        <w:pStyle w:val="Default"/>
        <w:rPr>
          <w:rFonts w:ascii="Arial" w:hAnsi="Arial" w:cs="Arial"/>
          <w:sz w:val="22"/>
          <w:szCs w:val="22"/>
        </w:rPr>
      </w:pPr>
    </w:p>
    <w:p w:rsidR="00D8166A" w:rsidRPr="00D8166A" w:rsidRDefault="00D8166A" w:rsidP="00D8166A">
      <w:pPr>
        <w:pStyle w:val="Default"/>
        <w:rPr>
          <w:rFonts w:ascii="Arial" w:hAnsi="Arial" w:cs="Arial"/>
          <w:sz w:val="22"/>
          <w:szCs w:val="22"/>
        </w:rPr>
      </w:pPr>
      <w:r w:rsidRPr="00D8166A">
        <w:rPr>
          <w:rFonts w:ascii="Arial" w:hAnsi="Arial" w:cs="Arial"/>
          <w:sz w:val="22"/>
          <w:szCs w:val="22"/>
        </w:rPr>
        <w:t xml:space="preserve">28) Our Fees Notice will be sent to you within 20 working days of receiving your request. </w:t>
      </w:r>
    </w:p>
    <w:p w:rsidR="00D8166A" w:rsidRPr="00D8166A" w:rsidRDefault="00D8166A" w:rsidP="00D8166A">
      <w:pPr>
        <w:pStyle w:val="Default"/>
        <w:rPr>
          <w:rFonts w:ascii="Arial" w:hAnsi="Arial" w:cs="Arial"/>
          <w:sz w:val="22"/>
          <w:szCs w:val="22"/>
        </w:rPr>
      </w:pPr>
    </w:p>
    <w:p w:rsidR="00D8166A" w:rsidRPr="00D8166A" w:rsidRDefault="00D8166A" w:rsidP="00D8166A">
      <w:pPr>
        <w:pStyle w:val="Default"/>
        <w:rPr>
          <w:rFonts w:ascii="Arial" w:hAnsi="Arial" w:cs="Arial"/>
          <w:sz w:val="22"/>
          <w:szCs w:val="22"/>
        </w:rPr>
      </w:pPr>
      <w:r w:rsidRPr="00D8166A">
        <w:rPr>
          <w:rFonts w:ascii="Arial" w:hAnsi="Arial" w:cs="Arial"/>
          <w:sz w:val="22"/>
          <w:szCs w:val="22"/>
        </w:rPr>
        <w:t xml:space="preserve">29) Our fees notice will provide a list of all disbursement costs which apply and appropriate limit costs if these are appropriate. In all cases, the basis for the calculations will be included. The cost of disbursements may be estimated until the response is ready. </w:t>
      </w:r>
    </w:p>
    <w:p w:rsidR="00D8166A" w:rsidRPr="00D8166A" w:rsidRDefault="00D8166A" w:rsidP="00D8166A">
      <w:pPr>
        <w:pStyle w:val="Default"/>
        <w:rPr>
          <w:rFonts w:ascii="Arial" w:hAnsi="Arial" w:cs="Arial"/>
          <w:sz w:val="22"/>
          <w:szCs w:val="22"/>
        </w:rPr>
      </w:pPr>
    </w:p>
    <w:p w:rsidR="00D8166A" w:rsidRPr="00D8166A" w:rsidRDefault="00D8166A" w:rsidP="00D8166A">
      <w:pPr>
        <w:pStyle w:val="Default"/>
        <w:rPr>
          <w:rFonts w:ascii="Arial" w:hAnsi="Arial" w:cs="Arial"/>
          <w:sz w:val="22"/>
          <w:szCs w:val="22"/>
        </w:rPr>
      </w:pPr>
      <w:r w:rsidRPr="00D8166A">
        <w:rPr>
          <w:rFonts w:ascii="Arial" w:hAnsi="Arial" w:cs="Arial"/>
          <w:sz w:val="22"/>
          <w:szCs w:val="22"/>
        </w:rPr>
        <w:t xml:space="preserve">30) Where a charge is made for appropriate limit charges of two or more requests received within 60 working days as described in point 23) above, we will also list the calculations for all affected requests. </w:t>
      </w:r>
    </w:p>
    <w:p w:rsidR="00D8166A" w:rsidRPr="00D8166A" w:rsidRDefault="00D8166A" w:rsidP="00D8166A">
      <w:pPr>
        <w:pStyle w:val="Default"/>
        <w:rPr>
          <w:rFonts w:ascii="Arial" w:hAnsi="Arial" w:cs="Arial"/>
          <w:sz w:val="22"/>
          <w:szCs w:val="22"/>
        </w:rPr>
      </w:pPr>
    </w:p>
    <w:p w:rsidR="00D8166A" w:rsidRPr="00D8166A" w:rsidRDefault="00D8166A" w:rsidP="00D8166A">
      <w:pPr>
        <w:pStyle w:val="Default"/>
        <w:rPr>
          <w:rFonts w:ascii="Arial" w:hAnsi="Arial" w:cs="Arial"/>
          <w:sz w:val="22"/>
          <w:szCs w:val="22"/>
        </w:rPr>
      </w:pPr>
      <w:r w:rsidRPr="00D8166A">
        <w:rPr>
          <w:rFonts w:ascii="Arial" w:hAnsi="Arial" w:cs="Arial"/>
          <w:sz w:val="22"/>
          <w:szCs w:val="22"/>
        </w:rPr>
        <w:t xml:space="preserve">31) VAT may be chargeable at the current appropriate rate on certain items such as disbursements as well as other charges. If VAT is applicable it will be indicated on the Fees Notice. </w:t>
      </w:r>
    </w:p>
    <w:p w:rsidR="00D8166A" w:rsidRPr="00D8166A" w:rsidRDefault="00D8166A" w:rsidP="00D8166A">
      <w:pPr>
        <w:pStyle w:val="Default"/>
        <w:rPr>
          <w:rFonts w:ascii="Arial" w:hAnsi="Arial" w:cs="Arial"/>
          <w:sz w:val="22"/>
          <w:szCs w:val="22"/>
        </w:rPr>
      </w:pPr>
    </w:p>
    <w:p w:rsidR="00D8166A" w:rsidRPr="00D8166A" w:rsidRDefault="00D8166A" w:rsidP="00D8166A">
      <w:pPr>
        <w:pStyle w:val="Default"/>
        <w:rPr>
          <w:rFonts w:ascii="Arial" w:hAnsi="Arial" w:cs="Arial"/>
          <w:sz w:val="22"/>
          <w:szCs w:val="22"/>
        </w:rPr>
      </w:pPr>
      <w:r w:rsidRPr="00D8166A">
        <w:rPr>
          <w:rFonts w:ascii="Arial" w:hAnsi="Arial" w:cs="Arial"/>
          <w:sz w:val="22"/>
          <w:szCs w:val="22"/>
        </w:rPr>
        <w:t xml:space="preserve">32) Your request for information (or request for a copy of information held in our Publication Scheme in another format) will be placed on hold until you have paid the fees. This will also apply where more than one request is subject to an appropriate limit charge. </w:t>
      </w:r>
    </w:p>
    <w:p w:rsidR="00D8166A" w:rsidRPr="00D8166A" w:rsidRDefault="00D8166A" w:rsidP="00D8166A">
      <w:pPr>
        <w:pStyle w:val="Default"/>
        <w:rPr>
          <w:rFonts w:ascii="Arial" w:hAnsi="Arial" w:cs="Arial"/>
          <w:sz w:val="22"/>
          <w:szCs w:val="22"/>
        </w:rPr>
      </w:pPr>
      <w:r w:rsidRPr="00D8166A">
        <w:rPr>
          <w:rFonts w:ascii="Arial" w:hAnsi="Arial" w:cs="Arial"/>
          <w:sz w:val="22"/>
          <w:szCs w:val="22"/>
        </w:rPr>
        <w:t xml:space="preserve">33) In the case of request for information which falls within the jurisdiction of the FOIA, if you choose not to pay the fees within </w:t>
      </w:r>
      <w:r w:rsidRPr="00D8166A">
        <w:rPr>
          <w:rFonts w:ascii="Arial" w:hAnsi="Arial" w:cs="Arial"/>
          <w:b/>
          <w:bCs/>
          <w:sz w:val="22"/>
          <w:szCs w:val="22"/>
        </w:rPr>
        <w:t xml:space="preserve">three months </w:t>
      </w:r>
      <w:r w:rsidRPr="00D8166A">
        <w:rPr>
          <w:rFonts w:ascii="Arial" w:hAnsi="Arial" w:cs="Arial"/>
          <w:sz w:val="22"/>
          <w:szCs w:val="22"/>
        </w:rPr>
        <w:t xml:space="preserve">of the date of our Fees Notice, we will close your request as described in Section 9 of the FOIA. </w:t>
      </w:r>
    </w:p>
    <w:p w:rsidR="00D8166A" w:rsidRPr="00D8166A" w:rsidRDefault="00D8166A" w:rsidP="00D8166A">
      <w:pPr>
        <w:pStyle w:val="Default"/>
        <w:rPr>
          <w:rFonts w:ascii="Arial" w:hAnsi="Arial" w:cs="Arial"/>
          <w:sz w:val="22"/>
          <w:szCs w:val="22"/>
        </w:rPr>
      </w:pPr>
    </w:p>
    <w:p w:rsidR="00D8166A" w:rsidRPr="00D8166A" w:rsidRDefault="00D8166A" w:rsidP="00D8166A">
      <w:pPr>
        <w:pStyle w:val="Default"/>
        <w:rPr>
          <w:rFonts w:ascii="Arial" w:hAnsi="Arial" w:cs="Arial"/>
          <w:sz w:val="22"/>
          <w:szCs w:val="22"/>
        </w:rPr>
      </w:pPr>
      <w:r w:rsidRPr="00D8166A">
        <w:rPr>
          <w:rFonts w:ascii="Arial" w:hAnsi="Arial" w:cs="Arial"/>
          <w:sz w:val="22"/>
          <w:szCs w:val="22"/>
        </w:rPr>
        <w:t xml:space="preserve">34) In the case of two or more requests received within 60 working days as described in points 23) and 27) above, if you choose not to pay the fees within </w:t>
      </w:r>
      <w:r w:rsidRPr="00D8166A">
        <w:rPr>
          <w:rFonts w:ascii="Arial" w:hAnsi="Arial" w:cs="Arial"/>
          <w:b/>
          <w:bCs/>
          <w:sz w:val="22"/>
          <w:szCs w:val="22"/>
        </w:rPr>
        <w:t xml:space="preserve">three months </w:t>
      </w:r>
      <w:r w:rsidRPr="00D8166A">
        <w:rPr>
          <w:rFonts w:ascii="Arial" w:hAnsi="Arial" w:cs="Arial"/>
          <w:sz w:val="22"/>
          <w:szCs w:val="22"/>
        </w:rPr>
        <w:t xml:space="preserve">of the date of our Fees Notice we will process the first request, providing that it does not exceed the appropriate limit on its own, and we will close any subsequent request or requests which exceed the aggregated appropriate limit. </w:t>
      </w:r>
    </w:p>
    <w:p w:rsidR="00D8166A" w:rsidRPr="00D8166A" w:rsidRDefault="00D8166A" w:rsidP="00D8166A">
      <w:pPr>
        <w:pStyle w:val="Default"/>
        <w:rPr>
          <w:rFonts w:ascii="Arial" w:hAnsi="Arial" w:cs="Arial"/>
          <w:sz w:val="22"/>
          <w:szCs w:val="22"/>
        </w:rPr>
      </w:pPr>
    </w:p>
    <w:p w:rsidR="00D8166A" w:rsidRPr="00D8166A" w:rsidRDefault="00D8166A" w:rsidP="00D8166A">
      <w:pPr>
        <w:pStyle w:val="Default"/>
        <w:rPr>
          <w:rFonts w:ascii="Arial" w:hAnsi="Arial" w:cs="Arial"/>
          <w:sz w:val="22"/>
          <w:szCs w:val="22"/>
        </w:rPr>
      </w:pPr>
      <w:r w:rsidRPr="00D8166A">
        <w:rPr>
          <w:rFonts w:ascii="Arial" w:hAnsi="Arial" w:cs="Arial"/>
          <w:sz w:val="22"/>
          <w:szCs w:val="22"/>
        </w:rPr>
        <w:t xml:space="preserve">35) In the case of a request for environmental information, if you choose not to pay the fees within </w:t>
      </w:r>
      <w:r w:rsidRPr="00D8166A">
        <w:rPr>
          <w:rFonts w:ascii="Arial" w:hAnsi="Arial" w:cs="Arial"/>
          <w:b/>
          <w:bCs/>
          <w:sz w:val="22"/>
          <w:szCs w:val="22"/>
        </w:rPr>
        <w:t xml:space="preserve">60 working days </w:t>
      </w:r>
      <w:r w:rsidRPr="00D8166A">
        <w:rPr>
          <w:rFonts w:ascii="Arial" w:hAnsi="Arial" w:cs="Arial"/>
          <w:sz w:val="22"/>
          <w:szCs w:val="22"/>
        </w:rPr>
        <w:t xml:space="preserve">of our Fees Notice, we will close your request as described in Regulation 8 of the EIR. </w:t>
      </w:r>
    </w:p>
    <w:p w:rsidR="00D8166A" w:rsidRPr="00D8166A" w:rsidRDefault="00D8166A" w:rsidP="00D8166A">
      <w:pPr>
        <w:pStyle w:val="Default"/>
        <w:rPr>
          <w:rFonts w:ascii="Arial" w:hAnsi="Arial" w:cs="Arial"/>
          <w:sz w:val="22"/>
          <w:szCs w:val="22"/>
        </w:rPr>
      </w:pPr>
    </w:p>
    <w:p w:rsidR="00D8166A" w:rsidRPr="00D8166A" w:rsidRDefault="00D8166A" w:rsidP="00D8166A">
      <w:pPr>
        <w:pStyle w:val="Default"/>
        <w:rPr>
          <w:rFonts w:ascii="Arial" w:hAnsi="Arial" w:cs="Arial"/>
          <w:sz w:val="22"/>
          <w:szCs w:val="22"/>
        </w:rPr>
      </w:pPr>
      <w:r w:rsidRPr="00D8166A">
        <w:rPr>
          <w:rFonts w:ascii="Arial" w:hAnsi="Arial" w:cs="Arial"/>
          <w:sz w:val="22"/>
          <w:szCs w:val="22"/>
        </w:rPr>
        <w:t xml:space="preserve">36) Once you have paid the fees in full and payment has been cleared through the bank, we will re-activate your request and continue to process your request. This means that the normal 20 working day period from receiving your request to the point by when we are legally obliged to have communicated the information you requested will have been extended by the number of days between us issuing our Fees Notice and your payment being received. We will not retain your payment for several days before banking but we may not be able to bank your payment if payment arrives after the banks have closed. </w:t>
      </w:r>
    </w:p>
    <w:p w:rsidR="00D8166A" w:rsidRPr="00D8166A" w:rsidRDefault="00D8166A" w:rsidP="00D8166A">
      <w:pPr>
        <w:pStyle w:val="Default"/>
        <w:rPr>
          <w:rFonts w:ascii="Arial" w:hAnsi="Arial" w:cs="Arial"/>
          <w:sz w:val="22"/>
          <w:szCs w:val="22"/>
        </w:rPr>
      </w:pPr>
    </w:p>
    <w:p w:rsidR="00D8166A" w:rsidRPr="00D8166A" w:rsidRDefault="00D8166A" w:rsidP="00D8166A">
      <w:pPr>
        <w:pStyle w:val="Default"/>
        <w:rPr>
          <w:rFonts w:ascii="Arial" w:hAnsi="Arial" w:cs="Arial"/>
          <w:sz w:val="22"/>
          <w:szCs w:val="22"/>
        </w:rPr>
      </w:pPr>
      <w:r w:rsidRPr="00D8166A">
        <w:rPr>
          <w:rFonts w:ascii="Arial" w:hAnsi="Arial" w:cs="Arial"/>
          <w:sz w:val="22"/>
          <w:szCs w:val="22"/>
        </w:rPr>
        <w:t xml:space="preserve">37) We will issue you with a receipt for payment on request. </w:t>
      </w:r>
    </w:p>
    <w:p w:rsidR="00D8166A" w:rsidRPr="00D8166A" w:rsidRDefault="00D8166A" w:rsidP="00D8166A">
      <w:pPr>
        <w:pStyle w:val="Default"/>
        <w:rPr>
          <w:rFonts w:ascii="Arial" w:hAnsi="Arial" w:cs="Arial"/>
          <w:sz w:val="22"/>
          <w:szCs w:val="22"/>
        </w:rPr>
      </w:pPr>
    </w:p>
    <w:p w:rsidR="00D8166A" w:rsidRPr="00D8166A" w:rsidRDefault="00D8166A" w:rsidP="00D8166A">
      <w:pPr>
        <w:pStyle w:val="Default"/>
        <w:rPr>
          <w:rFonts w:ascii="Arial" w:hAnsi="Arial" w:cs="Arial"/>
          <w:sz w:val="22"/>
          <w:szCs w:val="22"/>
        </w:rPr>
      </w:pPr>
      <w:r w:rsidRPr="00D8166A">
        <w:rPr>
          <w:rFonts w:ascii="Arial" w:hAnsi="Arial" w:cs="Arial"/>
          <w:sz w:val="22"/>
          <w:szCs w:val="22"/>
        </w:rPr>
        <w:t xml:space="preserve">38) If we have overestimated the cost of disbursements or appropriate limit charges by more than £5 we are obliged to refund you the overcharge. </w:t>
      </w:r>
    </w:p>
    <w:p w:rsidR="00D8166A" w:rsidRPr="00D8166A" w:rsidRDefault="00D8166A" w:rsidP="00D8166A">
      <w:pPr>
        <w:pStyle w:val="Default"/>
        <w:rPr>
          <w:rFonts w:ascii="Arial" w:hAnsi="Arial" w:cs="Arial"/>
          <w:sz w:val="22"/>
          <w:szCs w:val="22"/>
        </w:rPr>
      </w:pPr>
    </w:p>
    <w:p w:rsidR="00D8166A" w:rsidRPr="00D8166A" w:rsidRDefault="00D8166A" w:rsidP="00D8166A">
      <w:pPr>
        <w:pStyle w:val="Default"/>
        <w:rPr>
          <w:rFonts w:ascii="Arial" w:hAnsi="Arial" w:cs="Arial"/>
          <w:color w:val="auto"/>
          <w:sz w:val="22"/>
          <w:szCs w:val="22"/>
        </w:rPr>
      </w:pPr>
      <w:r w:rsidRPr="00D8166A">
        <w:rPr>
          <w:rFonts w:ascii="Arial" w:hAnsi="Arial" w:cs="Arial"/>
          <w:color w:val="auto"/>
          <w:sz w:val="22"/>
          <w:szCs w:val="22"/>
        </w:rPr>
        <w:t xml:space="preserve">39) If we underestimate the cost of disbursements or appropriate limit charges we will not normally ask you for the difference. </w:t>
      </w:r>
      <w:proofErr w:type="gramStart"/>
      <w:r w:rsidRPr="00D8166A">
        <w:rPr>
          <w:rFonts w:ascii="Arial" w:hAnsi="Arial" w:cs="Arial"/>
          <w:color w:val="auto"/>
          <w:sz w:val="22"/>
          <w:szCs w:val="22"/>
        </w:rPr>
        <w:t>However</w:t>
      </w:r>
      <w:proofErr w:type="gramEnd"/>
      <w:r w:rsidRPr="00D8166A">
        <w:rPr>
          <w:rFonts w:ascii="Arial" w:hAnsi="Arial" w:cs="Arial"/>
          <w:color w:val="auto"/>
          <w:sz w:val="22"/>
          <w:szCs w:val="22"/>
        </w:rPr>
        <w:t xml:space="preserve"> in extreme cases, we will send you a second Fees Notice. </w:t>
      </w:r>
    </w:p>
    <w:p w:rsidR="00D8166A" w:rsidRPr="00D8166A" w:rsidRDefault="00D8166A" w:rsidP="00D8166A">
      <w:pPr>
        <w:pStyle w:val="Default"/>
        <w:rPr>
          <w:rFonts w:ascii="Arial" w:hAnsi="Arial" w:cs="Arial"/>
          <w:color w:val="auto"/>
          <w:sz w:val="22"/>
          <w:szCs w:val="22"/>
        </w:rPr>
      </w:pPr>
    </w:p>
    <w:p w:rsidR="00D8166A" w:rsidRPr="00D8166A" w:rsidRDefault="00D8166A" w:rsidP="00D8166A">
      <w:pPr>
        <w:pStyle w:val="Default"/>
        <w:rPr>
          <w:rFonts w:ascii="Arial" w:hAnsi="Arial" w:cs="Arial"/>
          <w:color w:val="auto"/>
          <w:sz w:val="22"/>
          <w:szCs w:val="22"/>
        </w:rPr>
      </w:pPr>
      <w:r w:rsidRPr="00D8166A">
        <w:rPr>
          <w:rFonts w:ascii="Arial" w:hAnsi="Arial" w:cs="Arial"/>
          <w:color w:val="auto"/>
          <w:sz w:val="22"/>
          <w:szCs w:val="22"/>
        </w:rPr>
        <w:t>40) Cheques should be made payable to NHS Sheffield Clinical Commissioning Group.</w:t>
      </w:r>
    </w:p>
    <w:p w:rsidR="00D8166A" w:rsidRPr="00D8166A" w:rsidRDefault="00D8166A" w:rsidP="00D8166A">
      <w:pPr>
        <w:pStyle w:val="Default"/>
        <w:rPr>
          <w:rFonts w:ascii="Arial" w:hAnsi="Arial" w:cs="Arial"/>
          <w:b/>
          <w:bCs/>
          <w:color w:val="auto"/>
          <w:sz w:val="32"/>
          <w:szCs w:val="32"/>
        </w:rPr>
      </w:pPr>
    </w:p>
    <w:p w:rsidR="00D8166A" w:rsidRDefault="00D8166A" w:rsidP="00D8166A">
      <w:pPr>
        <w:pStyle w:val="Default"/>
        <w:rPr>
          <w:rFonts w:ascii="Arial" w:hAnsi="Arial" w:cs="Arial"/>
          <w:b/>
          <w:bCs/>
          <w:color w:val="auto"/>
          <w:sz w:val="32"/>
          <w:szCs w:val="32"/>
        </w:rPr>
      </w:pPr>
      <w:r w:rsidRPr="00D8166A">
        <w:rPr>
          <w:rFonts w:ascii="Arial" w:hAnsi="Arial" w:cs="Arial"/>
          <w:b/>
          <w:bCs/>
          <w:color w:val="auto"/>
          <w:sz w:val="32"/>
          <w:szCs w:val="32"/>
        </w:rPr>
        <w:t xml:space="preserve">Re-use of information </w:t>
      </w:r>
    </w:p>
    <w:p w:rsidR="008C1C84" w:rsidRPr="00D8166A" w:rsidRDefault="008C1C84" w:rsidP="00D8166A">
      <w:pPr>
        <w:pStyle w:val="Default"/>
        <w:rPr>
          <w:rFonts w:ascii="Arial" w:hAnsi="Arial" w:cs="Arial"/>
          <w:color w:val="auto"/>
          <w:sz w:val="32"/>
          <w:szCs w:val="32"/>
        </w:rPr>
      </w:pPr>
    </w:p>
    <w:p w:rsidR="00D8166A" w:rsidRPr="00D8166A" w:rsidRDefault="00D8166A" w:rsidP="00D8166A">
      <w:pPr>
        <w:pStyle w:val="Default"/>
        <w:rPr>
          <w:rFonts w:ascii="Arial" w:hAnsi="Arial" w:cs="Arial"/>
          <w:color w:val="auto"/>
          <w:sz w:val="22"/>
          <w:szCs w:val="22"/>
        </w:rPr>
      </w:pPr>
      <w:r w:rsidRPr="00D8166A">
        <w:rPr>
          <w:rFonts w:ascii="Arial" w:hAnsi="Arial" w:cs="Arial"/>
          <w:color w:val="auto"/>
          <w:sz w:val="22"/>
          <w:szCs w:val="22"/>
        </w:rPr>
        <w:t xml:space="preserve">41) The Re-use of Public Sector Information Regulations 2005 allows a charge to be set in respect of a copyright licence for any information intended for re-use. It is important to note that re-use without obtaining the necessary permission first may constitute a breach of copyright so we encourage you to request re-use beforehand. </w:t>
      </w:r>
    </w:p>
    <w:p w:rsidR="00D8166A" w:rsidRPr="00D8166A" w:rsidRDefault="00D8166A" w:rsidP="00D8166A">
      <w:pPr>
        <w:pStyle w:val="Default"/>
        <w:rPr>
          <w:rFonts w:ascii="Arial" w:hAnsi="Arial" w:cs="Arial"/>
          <w:color w:val="auto"/>
          <w:sz w:val="22"/>
          <w:szCs w:val="22"/>
        </w:rPr>
      </w:pPr>
    </w:p>
    <w:p w:rsidR="00D8166A" w:rsidRPr="00D8166A" w:rsidRDefault="00D8166A" w:rsidP="00D8166A">
      <w:pPr>
        <w:pStyle w:val="Default"/>
        <w:rPr>
          <w:rFonts w:ascii="Arial" w:hAnsi="Arial" w:cs="Arial"/>
          <w:color w:val="auto"/>
          <w:sz w:val="22"/>
          <w:szCs w:val="22"/>
        </w:rPr>
      </w:pPr>
      <w:r w:rsidRPr="00D8166A">
        <w:rPr>
          <w:rFonts w:ascii="Arial" w:hAnsi="Arial" w:cs="Arial"/>
          <w:color w:val="auto"/>
          <w:sz w:val="22"/>
          <w:szCs w:val="22"/>
        </w:rPr>
        <w:t xml:space="preserve">42) We will not make a charge if the information is to be re-used purely for private, educational or research purposes. </w:t>
      </w:r>
      <w:proofErr w:type="gramStart"/>
      <w:r w:rsidRPr="00D8166A">
        <w:rPr>
          <w:rFonts w:ascii="Arial" w:hAnsi="Arial" w:cs="Arial"/>
          <w:color w:val="auto"/>
          <w:sz w:val="22"/>
          <w:szCs w:val="22"/>
        </w:rPr>
        <w:t>However</w:t>
      </w:r>
      <w:proofErr w:type="gramEnd"/>
      <w:r w:rsidRPr="00D8166A">
        <w:rPr>
          <w:rFonts w:ascii="Arial" w:hAnsi="Arial" w:cs="Arial"/>
          <w:color w:val="auto"/>
          <w:sz w:val="22"/>
          <w:szCs w:val="22"/>
        </w:rPr>
        <w:t xml:space="preserve"> we may make a charge where you wish to republish our information or re-use our information for commercial purposes. </w:t>
      </w:r>
    </w:p>
    <w:p w:rsidR="00D8166A" w:rsidRPr="00D8166A" w:rsidRDefault="00D8166A" w:rsidP="00D8166A">
      <w:pPr>
        <w:pStyle w:val="Default"/>
        <w:rPr>
          <w:rFonts w:ascii="Arial" w:hAnsi="Arial" w:cs="Arial"/>
          <w:color w:val="auto"/>
          <w:sz w:val="22"/>
          <w:szCs w:val="22"/>
        </w:rPr>
      </w:pPr>
    </w:p>
    <w:p w:rsidR="00D8166A" w:rsidRPr="00D8166A" w:rsidRDefault="00D8166A" w:rsidP="00D8166A">
      <w:pPr>
        <w:pStyle w:val="Default"/>
        <w:rPr>
          <w:rFonts w:ascii="Arial" w:hAnsi="Arial" w:cs="Arial"/>
          <w:color w:val="auto"/>
          <w:sz w:val="22"/>
          <w:szCs w:val="22"/>
        </w:rPr>
      </w:pPr>
      <w:r w:rsidRPr="00D8166A">
        <w:rPr>
          <w:rFonts w:ascii="Arial" w:hAnsi="Arial" w:cs="Arial"/>
          <w:color w:val="auto"/>
          <w:sz w:val="22"/>
          <w:szCs w:val="22"/>
        </w:rPr>
        <w:t xml:space="preserve">43) We also reserve the right to waive any such charges on your assurances that our information will carry our copyright notice. </w:t>
      </w:r>
    </w:p>
    <w:p w:rsidR="00D8166A" w:rsidRPr="00D8166A" w:rsidRDefault="00D8166A" w:rsidP="00D8166A">
      <w:pPr>
        <w:pStyle w:val="Default"/>
        <w:rPr>
          <w:rFonts w:ascii="Arial" w:hAnsi="Arial" w:cs="Arial"/>
          <w:b/>
          <w:bCs/>
          <w:color w:val="auto"/>
          <w:sz w:val="32"/>
          <w:szCs w:val="32"/>
        </w:rPr>
      </w:pPr>
    </w:p>
    <w:p w:rsidR="00D8166A" w:rsidRDefault="008C1C84" w:rsidP="00D8166A">
      <w:pPr>
        <w:pStyle w:val="Default"/>
        <w:rPr>
          <w:rFonts w:ascii="Arial" w:hAnsi="Arial" w:cs="Arial"/>
          <w:b/>
          <w:bCs/>
          <w:color w:val="auto"/>
          <w:sz w:val="32"/>
          <w:szCs w:val="32"/>
        </w:rPr>
      </w:pPr>
      <w:r>
        <w:rPr>
          <w:rFonts w:ascii="Arial" w:hAnsi="Arial" w:cs="Arial"/>
          <w:b/>
          <w:bCs/>
          <w:color w:val="auto"/>
          <w:sz w:val="32"/>
          <w:szCs w:val="32"/>
        </w:rPr>
        <w:br w:type="page"/>
      </w:r>
      <w:r w:rsidR="00D8166A" w:rsidRPr="00D8166A">
        <w:rPr>
          <w:rFonts w:ascii="Arial" w:hAnsi="Arial" w:cs="Arial"/>
          <w:b/>
          <w:bCs/>
          <w:color w:val="auto"/>
          <w:sz w:val="32"/>
          <w:szCs w:val="32"/>
        </w:rPr>
        <w:t xml:space="preserve">Waiver </w:t>
      </w:r>
    </w:p>
    <w:p w:rsidR="008C1C84" w:rsidRPr="00D8166A" w:rsidRDefault="008C1C84" w:rsidP="00D8166A">
      <w:pPr>
        <w:pStyle w:val="Default"/>
        <w:rPr>
          <w:rFonts w:ascii="Arial" w:hAnsi="Arial" w:cs="Arial"/>
          <w:color w:val="auto"/>
          <w:sz w:val="32"/>
          <w:szCs w:val="32"/>
        </w:rPr>
      </w:pPr>
    </w:p>
    <w:p w:rsidR="00D8166A" w:rsidRPr="00D8166A" w:rsidRDefault="00D8166A" w:rsidP="00D8166A">
      <w:pPr>
        <w:rPr>
          <w:rFonts w:ascii="Arial" w:hAnsi="Arial" w:cs="Arial"/>
        </w:rPr>
      </w:pPr>
      <w:r w:rsidRPr="00D8166A">
        <w:rPr>
          <w:rFonts w:ascii="Arial" w:hAnsi="Arial" w:cs="Arial"/>
        </w:rPr>
        <w:t>44) NHS Sheffield CCG reserves the right to waive any of the above charges at its entire discretion.</w:t>
      </w:r>
    </w:p>
    <w:sectPr w:rsidR="00D8166A" w:rsidRPr="00D8166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7A2" w:rsidRDefault="005557A2" w:rsidP="00D8166A">
      <w:pPr>
        <w:spacing w:after="0" w:line="240" w:lineRule="auto"/>
      </w:pPr>
      <w:r>
        <w:separator/>
      </w:r>
    </w:p>
  </w:endnote>
  <w:endnote w:type="continuationSeparator" w:id="0">
    <w:p w:rsidR="005557A2" w:rsidRDefault="005557A2" w:rsidP="00D81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7A2" w:rsidRDefault="005557A2" w:rsidP="00D8166A">
      <w:pPr>
        <w:spacing w:after="0" w:line="240" w:lineRule="auto"/>
      </w:pPr>
      <w:r>
        <w:separator/>
      </w:r>
    </w:p>
  </w:footnote>
  <w:footnote w:type="continuationSeparator" w:id="0">
    <w:p w:rsidR="005557A2" w:rsidRDefault="005557A2" w:rsidP="00D81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66A" w:rsidRDefault="008C1C84" w:rsidP="00D8166A">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12.25pt;margin-top:-13.3pt;width:467.35pt;height:50.25pt;z-index:251657728;visibility:visible">
          <v:imagedata r:id="rId1" o:title=""/>
        </v:shape>
      </w:pict>
    </w:r>
  </w:p>
  <w:p w:rsidR="00D8166A" w:rsidRDefault="00D81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11F2"/>
    <w:multiLevelType w:val="hybridMultilevel"/>
    <w:tmpl w:val="3136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6456B"/>
    <w:multiLevelType w:val="hybridMultilevel"/>
    <w:tmpl w:val="A43AAE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980BA4"/>
    <w:multiLevelType w:val="hybridMultilevel"/>
    <w:tmpl w:val="7A2E91F6"/>
    <w:lvl w:ilvl="0" w:tplc="EC52C406">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A7536B3"/>
    <w:multiLevelType w:val="hybridMultilevel"/>
    <w:tmpl w:val="7C240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AF3BEC"/>
    <w:multiLevelType w:val="hybridMultilevel"/>
    <w:tmpl w:val="3F307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5507F3"/>
    <w:multiLevelType w:val="hybridMultilevel"/>
    <w:tmpl w:val="2F08A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7E1CB3"/>
    <w:multiLevelType w:val="hybridMultilevel"/>
    <w:tmpl w:val="AB821A88"/>
    <w:lvl w:ilvl="0" w:tplc="EC52C40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166A"/>
    <w:rsid w:val="002935FD"/>
    <w:rsid w:val="005557A2"/>
    <w:rsid w:val="008C1C84"/>
    <w:rsid w:val="008D2482"/>
    <w:rsid w:val="009C5882"/>
    <w:rsid w:val="00A81967"/>
    <w:rsid w:val="00B00253"/>
    <w:rsid w:val="00D36618"/>
    <w:rsid w:val="00D8166A"/>
    <w:rsid w:val="00FE7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CEBC88B-466E-4801-A733-A38DEE4F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166A"/>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D8166A"/>
    <w:pPr>
      <w:tabs>
        <w:tab w:val="center" w:pos="4513"/>
        <w:tab w:val="right" w:pos="9026"/>
      </w:tabs>
    </w:pPr>
  </w:style>
  <w:style w:type="character" w:customStyle="1" w:styleId="HeaderChar">
    <w:name w:val="Header Char"/>
    <w:link w:val="Header"/>
    <w:uiPriority w:val="99"/>
    <w:rsid w:val="00D8166A"/>
    <w:rPr>
      <w:sz w:val="22"/>
      <w:szCs w:val="22"/>
      <w:lang w:eastAsia="en-US"/>
    </w:rPr>
  </w:style>
  <w:style w:type="paragraph" w:styleId="Footer">
    <w:name w:val="footer"/>
    <w:basedOn w:val="Normal"/>
    <w:link w:val="FooterChar"/>
    <w:uiPriority w:val="99"/>
    <w:unhideWhenUsed/>
    <w:rsid w:val="00D8166A"/>
    <w:pPr>
      <w:tabs>
        <w:tab w:val="center" w:pos="4513"/>
        <w:tab w:val="right" w:pos="9026"/>
      </w:tabs>
    </w:pPr>
  </w:style>
  <w:style w:type="character" w:customStyle="1" w:styleId="FooterChar">
    <w:name w:val="Footer Char"/>
    <w:link w:val="Footer"/>
    <w:uiPriority w:val="99"/>
    <w:rsid w:val="00D8166A"/>
    <w:rPr>
      <w:sz w:val="22"/>
      <w:szCs w:val="22"/>
      <w:lang w:eastAsia="en-US"/>
    </w:rPr>
  </w:style>
  <w:style w:type="paragraph" w:styleId="BalloonText">
    <w:name w:val="Balloon Text"/>
    <w:basedOn w:val="Normal"/>
    <w:link w:val="BalloonTextChar"/>
    <w:uiPriority w:val="99"/>
    <w:semiHidden/>
    <w:unhideWhenUsed/>
    <w:rsid w:val="00D816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166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1981</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Chevaughn Woodhouse</dc:creator>
  <cp:keywords/>
  <cp:lastModifiedBy>Sophie Scully</cp:lastModifiedBy>
  <cp:revision>1</cp:revision>
  <dcterms:created xsi:type="dcterms:W3CDTF">2016-12-13T11:15:00Z</dcterms:created>
  <dcterms:modified xsi:type="dcterms:W3CDTF">2016-12-13T11:15:00Z</dcterms:modified>
</cp:coreProperties>
</file>