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Look w:val="04A0" w:firstRow="1" w:lastRow="0" w:firstColumn="1" w:lastColumn="0" w:noHBand="0" w:noVBand="1"/>
      </w:tblPr>
      <w:tblGrid>
        <w:gridCol w:w="9962"/>
      </w:tblGrid>
      <w:tr w:rsidR="00A25DB2" w:rsidTr="00A25DB2">
        <w:tc>
          <w:tcPr>
            <w:tcW w:w="5000" w:type="pct"/>
          </w:tcPr>
          <w:p w:rsidR="00A25DB2" w:rsidRPr="001A71E0" w:rsidRDefault="00A25DB2" w:rsidP="009C08C3">
            <w:pPr>
              <w:rPr>
                <w:rFonts w:ascii="Arial" w:hAnsi="Arial" w:cs="Arial"/>
              </w:rPr>
            </w:pPr>
            <w:bookmarkStart w:id="0" w:name="_GoBack"/>
            <w:bookmarkEnd w:id="0"/>
          </w:p>
          <w:tbl>
            <w:tblPr>
              <w:tblW w:w="5000" w:type="pct"/>
              <w:jc w:val="center"/>
              <w:tblLook w:val="04A0" w:firstRow="1" w:lastRow="0" w:firstColumn="1" w:lastColumn="0" w:noHBand="0" w:noVBand="1"/>
            </w:tblPr>
            <w:tblGrid>
              <w:gridCol w:w="9746"/>
            </w:tblGrid>
            <w:tr w:rsidR="00A25DB2" w:rsidTr="009C08C3">
              <w:trPr>
                <w:trHeight w:val="1440"/>
                <w:jc w:val="center"/>
              </w:trPr>
              <w:tc>
                <w:tcPr>
                  <w:tcW w:w="5000" w:type="pct"/>
                  <w:tcBorders>
                    <w:top w:val="nil"/>
                    <w:left w:val="nil"/>
                    <w:bottom w:val="single" w:sz="4" w:space="0" w:color="4F81BD" w:themeColor="accent1"/>
                    <w:right w:val="nil"/>
                  </w:tcBorders>
                  <w:vAlign w:val="center"/>
                </w:tcPr>
                <w:p w:rsidR="00A25DB2" w:rsidRDefault="00A25DB2" w:rsidP="009C08C3">
                  <w:pPr>
                    <w:pStyle w:val="NoSpacing"/>
                    <w:spacing w:line="276" w:lineRule="auto"/>
                    <w:jc w:val="center"/>
                    <w:rPr>
                      <w:rFonts w:ascii="Arial" w:eastAsiaTheme="majorEastAsia" w:hAnsi="Arial" w:cs="Arial"/>
                      <w:b/>
                      <w:sz w:val="32"/>
                      <w:szCs w:val="32"/>
                    </w:rPr>
                  </w:pPr>
                  <w:r w:rsidRPr="001A71E0">
                    <w:rPr>
                      <w:rFonts w:ascii="Arial" w:hAnsi="Arial" w:cs="Arial"/>
                    </w:rPr>
                    <w:br w:type="page"/>
                  </w:r>
                  <w:r w:rsidR="002C633D">
                    <w:rPr>
                      <w:rFonts w:ascii="Arial" w:eastAsiaTheme="majorEastAsia" w:hAnsi="Arial" w:cs="Arial"/>
                      <w:b/>
                      <w:sz w:val="32"/>
                      <w:szCs w:val="32"/>
                    </w:rPr>
                    <w:t>Access to Infertility T</w:t>
                  </w:r>
                  <w:r>
                    <w:rPr>
                      <w:rFonts w:ascii="Arial" w:eastAsiaTheme="majorEastAsia" w:hAnsi="Arial" w:cs="Arial"/>
                      <w:b/>
                      <w:sz w:val="32"/>
                      <w:szCs w:val="32"/>
                    </w:rPr>
                    <w:t xml:space="preserve">reatment – </w:t>
                  </w:r>
                </w:p>
                <w:p w:rsidR="00A25DB2" w:rsidRDefault="00A25DB2" w:rsidP="009C08C3">
                  <w:pPr>
                    <w:pStyle w:val="NoSpacing"/>
                    <w:spacing w:line="276" w:lineRule="auto"/>
                    <w:jc w:val="center"/>
                    <w:rPr>
                      <w:rFonts w:ascii="Arial" w:eastAsiaTheme="majorEastAsia" w:hAnsi="Arial" w:cs="Arial"/>
                      <w:b/>
                      <w:sz w:val="32"/>
                      <w:szCs w:val="32"/>
                    </w:rPr>
                  </w:pPr>
                </w:p>
                <w:p w:rsidR="00A25DB2" w:rsidRDefault="00A25DB2" w:rsidP="009C08C3">
                  <w:pPr>
                    <w:pStyle w:val="NoSpacing"/>
                    <w:spacing w:line="276" w:lineRule="auto"/>
                    <w:jc w:val="center"/>
                    <w:rPr>
                      <w:rFonts w:ascii="Arial" w:eastAsiaTheme="majorEastAsia" w:hAnsi="Arial" w:cs="Arial"/>
                      <w:b/>
                      <w:sz w:val="32"/>
                      <w:szCs w:val="32"/>
                    </w:rPr>
                  </w:pPr>
                  <w:r>
                    <w:rPr>
                      <w:rFonts w:ascii="Arial" w:eastAsiaTheme="majorEastAsia" w:hAnsi="Arial" w:cs="Arial"/>
                      <w:b/>
                      <w:sz w:val="32"/>
                      <w:szCs w:val="32"/>
                    </w:rPr>
                    <w:t>Commissioning Policy Document</w:t>
                  </w:r>
                </w:p>
                <w:p w:rsidR="00A25DB2" w:rsidRDefault="00A25DB2" w:rsidP="009C08C3">
                  <w:pPr>
                    <w:pStyle w:val="NoSpacing"/>
                    <w:spacing w:line="276" w:lineRule="auto"/>
                    <w:jc w:val="center"/>
                    <w:rPr>
                      <w:rFonts w:ascii="Arial" w:eastAsiaTheme="majorEastAsia" w:hAnsi="Arial" w:cs="Arial"/>
                      <w:b/>
                      <w:sz w:val="32"/>
                      <w:szCs w:val="32"/>
                    </w:rPr>
                  </w:pPr>
                </w:p>
                <w:p w:rsidR="00A25DB2" w:rsidRDefault="00A25DB2" w:rsidP="009C08C3">
                  <w:pPr>
                    <w:pStyle w:val="NoSpacing"/>
                    <w:spacing w:line="276" w:lineRule="auto"/>
                    <w:jc w:val="center"/>
                    <w:rPr>
                      <w:rFonts w:ascii="Arial" w:eastAsiaTheme="majorEastAsia" w:hAnsi="Arial" w:cs="Arial"/>
                      <w:b/>
                      <w:sz w:val="32"/>
                      <w:szCs w:val="32"/>
                    </w:rPr>
                  </w:pPr>
                  <w:r>
                    <w:rPr>
                      <w:rFonts w:ascii="Arial" w:eastAsiaTheme="majorEastAsia" w:hAnsi="Arial" w:cs="Arial"/>
                      <w:b/>
                      <w:sz w:val="32"/>
                      <w:szCs w:val="32"/>
                    </w:rPr>
                    <w:t xml:space="preserve">Yorkshire and Humber </w:t>
                  </w:r>
                </w:p>
              </w:tc>
            </w:tr>
            <w:tr w:rsidR="00A25DB2" w:rsidTr="009C08C3">
              <w:trPr>
                <w:trHeight w:val="720"/>
                <w:jc w:val="center"/>
              </w:trPr>
              <w:tc>
                <w:tcPr>
                  <w:tcW w:w="5000" w:type="pct"/>
                  <w:tcBorders>
                    <w:top w:val="single" w:sz="4" w:space="0" w:color="4F81BD" w:themeColor="accent1"/>
                    <w:left w:val="nil"/>
                    <w:bottom w:val="nil"/>
                    <w:right w:val="nil"/>
                  </w:tcBorders>
                  <w:vAlign w:val="center"/>
                </w:tcPr>
                <w:p w:rsidR="00A25DB2" w:rsidRDefault="00A25DB2" w:rsidP="009C08C3">
                  <w:pPr>
                    <w:pStyle w:val="NoSpacing"/>
                    <w:spacing w:line="276" w:lineRule="auto"/>
                    <w:jc w:val="center"/>
                    <w:rPr>
                      <w:rFonts w:asciiTheme="majorHAnsi" w:eastAsiaTheme="majorEastAsia" w:hAnsiTheme="majorHAnsi" w:cstheme="majorBidi"/>
                      <w:sz w:val="44"/>
                      <w:szCs w:val="44"/>
                    </w:rPr>
                  </w:pPr>
                </w:p>
              </w:tc>
            </w:tr>
            <w:tr w:rsidR="00A25DB2" w:rsidTr="009C08C3">
              <w:trPr>
                <w:trHeight w:val="360"/>
                <w:jc w:val="center"/>
              </w:trPr>
              <w:tc>
                <w:tcPr>
                  <w:tcW w:w="5000" w:type="pct"/>
                  <w:vAlign w:val="center"/>
                  <w:hideMark/>
                </w:tcPr>
                <w:p w:rsidR="00A25DB2" w:rsidRDefault="00A25DB2" w:rsidP="009C08C3">
                  <w:pPr>
                    <w:pStyle w:val="NoSpacing"/>
                    <w:spacing w:line="276" w:lineRule="auto"/>
                    <w:jc w:val="center"/>
                    <w:rPr>
                      <w:rFonts w:ascii="Arial" w:eastAsiaTheme="minorHAnsi" w:hAnsi="Arial" w:cs="Arial"/>
                      <w:b/>
                      <w:sz w:val="32"/>
                      <w:szCs w:val="32"/>
                    </w:rPr>
                  </w:pPr>
                  <w:r>
                    <w:rPr>
                      <w:rFonts w:ascii="Arial" w:hAnsi="Arial" w:cs="Arial"/>
                      <w:b/>
                      <w:sz w:val="32"/>
                      <w:szCs w:val="32"/>
                    </w:rPr>
                    <w:t xml:space="preserve">Adopted by </w:t>
                  </w:r>
                </w:p>
                <w:p w:rsidR="00CC70CD" w:rsidRPr="00E825D6" w:rsidRDefault="00CC70CD" w:rsidP="00CC70CD">
                  <w:pPr>
                    <w:pStyle w:val="NoSpacing"/>
                    <w:spacing w:line="276" w:lineRule="auto"/>
                    <w:jc w:val="center"/>
                    <w:rPr>
                      <w:rFonts w:ascii="Arial" w:hAnsi="Arial" w:cs="Arial"/>
                      <w:b/>
                      <w:sz w:val="32"/>
                      <w:szCs w:val="32"/>
                    </w:rPr>
                  </w:pPr>
                  <w:r w:rsidRPr="00E825D6">
                    <w:rPr>
                      <w:rFonts w:ascii="Arial" w:hAnsi="Arial" w:cs="Arial"/>
                      <w:b/>
                      <w:sz w:val="32"/>
                      <w:szCs w:val="32"/>
                    </w:rPr>
                    <w:t>NHS SHEFFIELD CCG</w:t>
                  </w:r>
                </w:p>
                <w:p w:rsidR="00A25DB2" w:rsidRDefault="00A31685" w:rsidP="00CC70CD">
                  <w:pPr>
                    <w:pStyle w:val="NoSpacing"/>
                    <w:spacing w:line="276" w:lineRule="auto"/>
                    <w:jc w:val="center"/>
                    <w:rPr>
                      <w:rFonts w:ascii="Arial" w:eastAsiaTheme="minorHAnsi" w:hAnsi="Arial" w:cs="Arial"/>
                      <w:b/>
                      <w:sz w:val="32"/>
                      <w:szCs w:val="32"/>
                    </w:rPr>
                  </w:pPr>
                  <w:r>
                    <w:rPr>
                      <w:rFonts w:ascii="Arial" w:hAnsi="Arial" w:cs="Arial"/>
                      <w:b/>
                      <w:sz w:val="32"/>
                      <w:szCs w:val="32"/>
                    </w:rPr>
                    <w:t>June</w:t>
                  </w:r>
                  <w:r w:rsidR="00137B1D">
                    <w:rPr>
                      <w:rFonts w:ascii="Arial" w:hAnsi="Arial" w:cs="Arial"/>
                      <w:b/>
                      <w:sz w:val="32"/>
                      <w:szCs w:val="32"/>
                    </w:rPr>
                    <w:t xml:space="preserve"> 2019</w:t>
                  </w:r>
                  <w:r w:rsidR="00A25DB2">
                    <w:rPr>
                      <w:rFonts w:ascii="Arial" w:hAnsi="Arial" w:cs="Arial"/>
                      <w:b/>
                      <w:sz w:val="32"/>
                      <w:szCs w:val="32"/>
                    </w:rPr>
                    <w:t xml:space="preserve"> – </w:t>
                  </w:r>
                  <w:r w:rsidR="00137B1D">
                    <w:rPr>
                      <w:rFonts w:ascii="Arial" w:hAnsi="Arial" w:cs="Arial"/>
                      <w:b/>
                      <w:sz w:val="32"/>
                      <w:szCs w:val="32"/>
                    </w:rPr>
                    <w:t>April 2022</w:t>
                  </w:r>
                </w:p>
              </w:tc>
            </w:tr>
          </w:tbl>
          <w:p w:rsidR="00A25DB2" w:rsidRPr="001A71E0" w:rsidRDefault="00A25DB2" w:rsidP="009C08C3">
            <w:pPr>
              <w:rPr>
                <w:rFonts w:ascii="Arial" w:hAnsi="Arial" w:cs="Arial"/>
              </w:rPr>
            </w:pPr>
          </w:p>
          <w:p w:rsidR="00A25DB2" w:rsidRDefault="00A25DB2" w:rsidP="009C08C3">
            <w:pPr>
              <w:spacing w:line="240" w:lineRule="auto"/>
              <w:rPr>
                <w:rFonts w:ascii="Arial" w:hAnsi="Arial" w:cs="Arial"/>
                <w:color w:val="365F91" w:themeColor="accent1" w:themeShade="BF"/>
                <w:sz w:val="32"/>
                <w:szCs w:val="32"/>
              </w:rPr>
            </w:pPr>
            <w:r>
              <w:rPr>
                <w:rFonts w:ascii="Arial" w:hAnsi="Arial" w:cs="Arial"/>
                <w:color w:val="365F91" w:themeColor="accent1" w:themeShade="BF"/>
                <w:sz w:val="32"/>
                <w:szCs w:val="32"/>
              </w:rPr>
              <w:br w:type="page"/>
            </w:r>
          </w:p>
          <w:p w:rsidR="00A25DB2" w:rsidRPr="001A71E0" w:rsidRDefault="00A25DB2" w:rsidP="009C08C3">
            <w:pPr>
              <w:spacing w:line="240" w:lineRule="auto"/>
              <w:rPr>
                <w:rFonts w:ascii="Arial" w:hAnsi="Arial" w:cs="Arial"/>
                <w:color w:val="365F91" w:themeColor="accent1" w:themeShade="BF"/>
                <w:sz w:val="32"/>
                <w:szCs w:val="32"/>
              </w:rPr>
            </w:pPr>
          </w:p>
        </w:tc>
      </w:tr>
      <w:tr w:rsidR="00A25DB2" w:rsidTr="00A25DB2">
        <w:tc>
          <w:tcPr>
            <w:tcW w:w="5000" w:type="pct"/>
          </w:tcPr>
          <w:tbl>
            <w:tblPr>
              <w:tblpPr w:leftFromText="180" w:rightFromText="180" w:horzAnchor="margin" w:tblpXSpec="center" w:tblpY="-360"/>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534"/>
            </w:tblGrid>
            <w:tr w:rsidR="00A25DB2" w:rsidRPr="003B29BA" w:rsidTr="00E11B00">
              <w:tc>
                <w:tcPr>
                  <w:tcW w:w="4390" w:type="dxa"/>
                  <w:tcBorders>
                    <w:top w:val="single" w:sz="4" w:space="0" w:color="auto"/>
                    <w:left w:val="single" w:sz="4" w:space="0" w:color="auto"/>
                    <w:bottom w:val="single" w:sz="4" w:space="0" w:color="auto"/>
                    <w:right w:val="single" w:sz="4" w:space="0" w:color="auto"/>
                  </w:tcBorders>
                  <w:hideMark/>
                </w:tcPr>
                <w:p w:rsidR="00A25DB2" w:rsidRPr="003B29BA" w:rsidRDefault="00A25DB2" w:rsidP="009C08C3">
                  <w:pPr>
                    <w:spacing w:after="0"/>
                    <w:jc w:val="both"/>
                    <w:rPr>
                      <w:rFonts w:ascii="Arial" w:eastAsia="Times New Roman" w:hAnsi="Arial" w:cs="Arial"/>
                      <w:b/>
                    </w:rPr>
                  </w:pPr>
                  <w:r w:rsidRPr="003B29BA">
                    <w:rPr>
                      <w:rFonts w:ascii="Arial" w:eastAsia="Times New Roman" w:hAnsi="Arial" w:cs="Arial"/>
                      <w:b/>
                    </w:rPr>
                    <w:t>Document Title:</w:t>
                  </w:r>
                </w:p>
              </w:tc>
              <w:tc>
                <w:tcPr>
                  <w:tcW w:w="5534" w:type="dxa"/>
                  <w:tcBorders>
                    <w:top w:val="single" w:sz="4" w:space="0" w:color="auto"/>
                    <w:left w:val="single" w:sz="4" w:space="0" w:color="auto"/>
                    <w:bottom w:val="single" w:sz="4" w:space="0" w:color="auto"/>
                    <w:right w:val="single" w:sz="4" w:space="0" w:color="auto"/>
                  </w:tcBorders>
                  <w:hideMark/>
                </w:tcPr>
                <w:p w:rsidR="00A25DB2" w:rsidRPr="003B29BA" w:rsidRDefault="002C633D" w:rsidP="009C08C3">
                  <w:pPr>
                    <w:spacing w:after="0"/>
                    <w:jc w:val="both"/>
                    <w:rPr>
                      <w:rFonts w:ascii="Arial" w:eastAsia="Times New Roman" w:hAnsi="Arial" w:cs="Arial"/>
                      <w:i/>
                      <w:sz w:val="20"/>
                      <w:szCs w:val="20"/>
                    </w:rPr>
                  </w:pPr>
                  <w:r>
                    <w:rPr>
                      <w:rFonts w:ascii="Arial" w:eastAsia="Times New Roman" w:hAnsi="Arial"/>
                      <w:sz w:val="20"/>
                      <w:szCs w:val="20"/>
                    </w:rPr>
                    <w:t>Access to Infertility T</w:t>
                  </w:r>
                  <w:r w:rsidR="00A25DB2" w:rsidRPr="003B29BA">
                    <w:rPr>
                      <w:rFonts w:ascii="Arial" w:eastAsia="Times New Roman" w:hAnsi="Arial"/>
                      <w:sz w:val="20"/>
                      <w:szCs w:val="20"/>
                    </w:rPr>
                    <w:t>reatment – Commissioning Policy Document Yorkshire and Humber</w:t>
                  </w:r>
                </w:p>
              </w:tc>
            </w:tr>
            <w:tr w:rsidR="00A25DB2" w:rsidRPr="003B29BA" w:rsidTr="00E11B00">
              <w:tc>
                <w:tcPr>
                  <w:tcW w:w="4390" w:type="dxa"/>
                  <w:tcBorders>
                    <w:top w:val="single" w:sz="4" w:space="0" w:color="auto"/>
                    <w:left w:val="single" w:sz="4" w:space="0" w:color="auto"/>
                    <w:bottom w:val="single" w:sz="4" w:space="0" w:color="auto"/>
                    <w:right w:val="single" w:sz="4" w:space="0" w:color="auto"/>
                  </w:tcBorders>
                  <w:hideMark/>
                </w:tcPr>
                <w:p w:rsidR="00A25DB2" w:rsidRPr="003B29BA" w:rsidRDefault="00A25DB2" w:rsidP="009C08C3">
                  <w:pPr>
                    <w:spacing w:after="0"/>
                    <w:jc w:val="both"/>
                    <w:rPr>
                      <w:rFonts w:ascii="Arial" w:eastAsia="Times New Roman" w:hAnsi="Arial" w:cs="Arial"/>
                      <w:b/>
                      <w:u w:val="single"/>
                    </w:rPr>
                  </w:pPr>
                  <w:r w:rsidRPr="003B29BA">
                    <w:rPr>
                      <w:rFonts w:ascii="Arial" w:eastAsia="Times New Roman" w:hAnsi="Arial" w:cs="Arial"/>
                      <w:b/>
                      <w:u w:val="single"/>
                    </w:rPr>
                    <w:t>Author/Lead</w:t>
                  </w:r>
                </w:p>
                <w:p w:rsidR="00A25DB2" w:rsidRPr="003B29BA" w:rsidRDefault="00A25DB2" w:rsidP="009C08C3">
                  <w:pPr>
                    <w:spacing w:after="0"/>
                    <w:jc w:val="both"/>
                    <w:rPr>
                      <w:rFonts w:ascii="Arial" w:eastAsia="Times New Roman" w:hAnsi="Arial" w:cs="Arial"/>
                      <w:b/>
                    </w:rPr>
                  </w:pPr>
                  <w:r w:rsidRPr="003B29BA">
                    <w:rPr>
                      <w:rFonts w:ascii="Arial" w:eastAsia="Times New Roman" w:hAnsi="Arial" w:cs="Arial"/>
                      <w:b/>
                    </w:rPr>
                    <w:t>Name:</w:t>
                  </w:r>
                </w:p>
                <w:p w:rsidR="00A25DB2" w:rsidRPr="003B29BA" w:rsidRDefault="00A25DB2" w:rsidP="009C08C3">
                  <w:pPr>
                    <w:spacing w:after="0"/>
                    <w:jc w:val="both"/>
                    <w:rPr>
                      <w:rFonts w:ascii="Arial" w:eastAsia="Times New Roman" w:hAnsi="Arial" w:cs="Arial"/>
                      <w:b/>
                    </w:rPr>
                  </w:pPr>
                  <w:r w:rsidRPr="003B29BA">
                    <w:rPr>
                      <w:rFonts w:ascii="Arial" w:eastAsia="Times New Roman" w:hAnsi="Arial" w:cs="Arial"/>
                      <w:b/>
                    </w:rPr>
                    <w:t>Job Title:</w:t>
                  </w:r>
                </w:p>
              </w:tc>
              <w:tc>
                <w:tcPr>
                  <w:tcW w:w="5534" w:type="dxa"/>
                  <w:tcBorders>
                    <w:top w:val="single" w:sz="4" w:space="0" w:color="auto"/>
                    <w:left w:val="single" w:sz="4" w:space="0" w:color="auto"/>
                    <w:bottom w:val="single" w:sz="4" w:space="0" w:color="auto"/>
                    <w:right w:val="single" w:sz="4" w:space="0" w:color="auto"/>
                  </w:tcBorders>
                </w:tcPr>
                <w:p w:rsidR="00A25DB2" w:rsidRPr="003B29BA" w:rsidRDefault="00A25DB2" w:rsidP="009C08C3">
                  <w:pPr>
                    <w:spacing w:after="0"/>
                    <w:jc w:val="both"/>
                    <w:rPr>
                      <w:rFonts w:ascii="Arial" w:eastAsia="Times New Roman" w:hAnsi="Arial" w:cs="Arial"/>
                      <w:i/>
                      <w:color w:val="00B0F0"/>
                      <w:sz w:val="20"/>
                      <w:szCs w:val="20"/>
                    </w:rPr>
                  </w:pPr>
                </w:p>
                <w:p w:rsidR="00A25DB2" w:rsidRDefault="00A25DB2" w:rsidP="009C08C3">
                  <w:pPr>
                    <w:spacing w:after="0"/>
                    <w:jc w:val="both"/>
                    <w:rPr>
                      <w:rFonts w:ascii="Arial" w:eastAsia="Times New Roman" w:hAnsi="Arial" w:cs="Arial"/>
                      <w:sz w:val="20"/>
                      <w:szCs w:val="20"/>
                    </w:rPr>
                  </w:pPr>
                  <w:r>
                    <w:rPr>
                      <w:rFonts w:ascii="Arial" w:eastAsia="Times New Roman" w:hAnsi="Arial" w:cs="Arial"/>
                      <w:sz w:val="20"/>
                      <w:szCs w:val="20"/>
                    </w:rPr>
                    <w:t>Michelle Thompson</w:t>
                  </w:r>
                </w:p>
                <w:p w:rsidR="00A25DB2" w:rsidRPr="008F015D" w:rsidRDefault="00A25DB2" w:rsidP="009C08C3">
                  <w:pPr>
                    <w:spacing w:after="0"/>
                    <w:jc w:val="both"/>
                    <w:rPr>
                      <w:rFonts w:ascii="Arial" w:eastAsia="Times New Roman" w:hAnsi="Arial" w:cs="Arial"/>
                      <w:sz w:val="20"/>
                      <w:szCs w:val="20"/>
                    </w:rPr>
                  </w:pPr>
                  <w:r w:rsidRPr="008F015D">
                    <w:rPr>
                      <w:rFonts w:ascii="Arial" w:eastAsia="Times New Roman" w:hAnsi="Arial" w:cs="Arial"/>
                      <w:sz w:val="20"/>
                      <w:szCs w:val="20"/>
                    </w:rPr>
                    <w:t>Assistant Director</w:t>
                  </w:r>
                </w:p>
                <w:p w:rsidR="00A25DB2" w:rsidRPr="003B29BA" w:rsidRDefault="00A25DB2" w:rsidP="009C08C3">
                  <w:pPr>
                    <w:spacing w:after="0"/>
                    <w:jc w:val="both"/>
                    <w:rPr>
                      <w:rFonts w:ascii="Arial" w:eastAsia="Times New Roman" w:hAnsi="Arial" w:cs="Arial"/>
                      <w:color w:val="00B0F0"/>
                      <w:sz w:val="20"/>
                      <w:szCs w:val="20"/>
                    </w:rPr>
                  </w:pPr>
                  <w:r w:rsidRPr="008F015D">
                    <w:rPr>
                      <w:rFonts w:ascii="Arial" w:eastAsia="Times New Roman" w:hAnsi="Arial" w:cs="Arial"/>
                      <w:sz w:val="20"/>
                      <w:szCs w:val="20"/>
                    </w:rPr>
                    <w:t>Women’s and Children’s Services</w:t>
                  </w:r>
                </w:p>
              </w:tc>
            </w:tr>
            <w:tr w:rsidR="00A25DB2" w:rsidRPr="003B29BA" w:rsidTr="00E11B00">
              <w:tc>
                <w:tcPr>
                  <w:tcW w:w="4390" w:type="dxa"/>
                  <w:tcBorders>
                    <w:top w:val="single" w:sz="4" w:space="0" w:color="auto"/>
                    <w:left w:val="single" w:sz="4" w:space="0" w:color="auto"/>
                    <w:bottom w:val="single" w:sz="4" w:space="0" w:color="auto"/>
                    <w:right w:val="single" w:sz="4" w:space="0" w:color="auto"/>
                  </w:tcBorders>
                  <w:hideMark/>
                </w:tcPr>
                <w:p w:rsidR="00A25DB2" w:rsidRPr="003B29BA" w:rsidRDefault="00A25DB2" w:rsidP="009C08C3">
                  <w:pPr>
                    <w:spacing w:after="0"/>
                    <w:jc w:val="both"/>
                    <w:rPr>
                      <w:rFonts w:ascii="Arial" w:eastAsia="Times New Roman" w:hAnsi="Arial" w:cs="Arial"/>
                      <w:b/>
                    </w:rPr>
                  </w:pPr>
                  <w:r w:rsidRPr="003B29BA">
                    <w:rPr>
                      <w:rFonts w:ascii="Arial" w:eastAsia="Times New Roman" w:hAnsi="Arial" w:cs="Arial"/>
                      <w:b/>
                    </w:rPr>
                    <w:t>Version No:</w:t>
                  </w:r>
                </w:p>
              </w:tc>
              <w:tc>
                <w:tcPr>
                  <w:tcW w:w="5534" w:type="dxa"/>
                  <w:tcBorders>
                    <w:top w:val="single" w:sz="4" w:space="0" w:color="auto"/>
                    <w:left w:val="single" w:sz="4" w:space="0" w:color="auto"/>
                    <w:bottom w:val="single" w:sz="4" w:space="0" w:color="auto"/>
                    <w:right w:val="single" w:sz="4" w:space="0" w:color="auto"/>
                  </w:tcBorders>
                  <w:hideMark/>
                </w:tcPr>
                <w:p w:rsidR="00A25DB2" w:rsidRPr="003B29BA" w:rsidRDefault="00137B1D" w:rsidP="009C08C3">
                  <w:pPr>
                    <w:spacing w:after="0"/>
                    <w:jc w:val="both"/>
                    <w:rPr>
                      <w:rFonts w:ascii="Arial" w:eastAsia="Times New Roman" w:hAnsi="Arial" w:cs="Arial"/>
                      <w:sz w:val="20"/>
                      <w:szCs w:val="20"/>
                    </w:rPr>
                  </w:pPr>
                  <w:r>
                    <w:rPr>
                      <w:rFonts w:ascii="Arial" w:eastAsia="Times New Roman" w:hAnsi="Arial" w:cs="Arial"/>
                      <w:sz w:val="20"/>
                      <w:szCs w:val="20"/>
                    </w:rPr>
                    <w:t>V9</w:t>
                  </w:r>
                </w:p>
              </w:tc>
            </w:tr>
            <w:tr w:rsidR="00A25DB2" w:rsidRPr="003B29BA" w:rsidTr="00E11B00">
              <w:tc>
                <w:tcPr>
                  <w:tcW w:w="4390" w:type="dxa"/>
                  <w:tcBorders>
                    <w:top w:val="single" w:sz="4" w:space="0" w:color="auto"/>
                    <w:left w:val="single" w:sz="4" w:space="0" w:color="auto"/>
                    <w:bottom w:val="single" w:sz="4" w:space="0" w:color="auto"/>
                    <w:right w:val="single" w:sz="4" w:space="0" w:color="auto"/>
                  </w:tcBorders>
                  <w:hideMark/>
                </w:tcPr>
                <w:p w:rsidR="00A25DB2" w:rsidRPr="003B29BA" w:rsidRDefault="00A25DB2" w:rsidP="009C08C3">
                  <w:pPr>
                    <w:spacing w:after="0"/>
                    <w:jc w:val="both"/>
                    <w:rPr>
                      <w:rFonts w:ascii="Arial" w:eastAsia="Times New Roman" w:hAnsi="Arial" w:cs="Arial"/>
                      <w:b/>
                    </w:rPr>
                  </w:pPr>
                  <w:r w:rsidRPr="003B29BA">
                    <w:rPr>
                      <w:rFonts w:ascii="Arial" w:eastAsia="Times New Roman" w:hAnsi="Arial" w:cs="Arial"/>
                      <w:b/>
                    </w:rPr>
                    <w:t xml:space="preserve">Latest Version Issued On </w:t>
                  </w:r>
                </w:p>
              </w:tc>
              <w:tc>
                <w:tcPr>
                  <w:tcW w:w="5534" w:type="dxa"/>
                  <w:tcBorders>
                    <w:top w:val="single" w:sz="4" w:space="0" w:color="auto"/>
                    <w:left w:val="single" w:sz="4" w:space="0" w:color="auto"/>
                    <w:bottom w:val="single" w:sz="4" w:space="0" w:color="auto"/>
                    <w:right w:val="single" w:sz="4" w:space="0" w:color="auto"/>
                  </w:tcBorders>
                  <w:hideMark/>
                </w:tcPr>
                <w:p w:rsidR="00A25DB2" w:rsidRPr="0098010C" w:rsidRDefault="00A31685" w:rsidP="009C08C3">
                  <w:pPr>
                    <w:spacing w:after="0"/>
                    <w:jc w:val="both"/>
                    <w:rPr>
                      <w:rFonts w:ascii="Arial" w:eastAsia="Times New Roman" w:hAnsi="Arial" w:cs="Arial"/>
                      <w:sz w:val="20"/>
                      <w:szCs w:val="20"/>
                    </w:rPr>
                  </w:pPr>
                  <w:r>
                    <w:rPr>
                      <w:rFonts w:ascii="Arial" w:eastAsia="Times New Roman" w:hAnsi="Arial" w:cs="Arial"/>
                      <w:sz w:val="20"/>
                      <w:szCs w:val="20"/>
                    </w:rPr>
                    <w:t>June</w:t>
                  </w:r>
                  <w:r w:rsidR="00137B1D">
                    <w:rPr>
                      <w:rFonts w:ascii="Arial" w:eastAsia="Times New Roman" w:hAnsi="Arial" w:cs="Arial"/>
                      <w:sz w:val="20"/>
                      <w:szCs w:val="20"/>
                    </w:rPr>
                    <w:t xml:space="preserve"> 2019</w:t>
                  </w:r>
                </w:p>
              </w:tc>
            </w:tr>
            <w:tr w:rsidR="00A25DB2" w:rsidRPr="003B29BA" w:rsidTr="00E11B00">
              <w:tc>
                <w:tcPr>
                  <w:tcW w:w="4390" w:type="dxa"/>
                  <w:tcBorders>
                    <w:top w:val="single" w:sz="4" w:space="0" w:color="auto"/>
                    <w:left w:val="single" w:sz="4" w:space="0" w:color="auto"/>
                    <w:bottom w:val="single" w:sz="4" w:space="0" w:color="auto"/>
                    <w:right w:val="single" w:sz="4" w:space="0" w:color="auto"/>
                  </w:tcBorders>
                  <w:hideMark/>
                </w:tcPr>
                <w:p w:rsidR="00A25DB2" w:rsidRPr="003B29BA" w:rsidRDefault="00A25DB2" w:rsidP="009C08C3">
                  <w:pPr>
                    <w:spacing w:after="0"/>
                    <w:jc w:val="both"/>
                    <w:rPr>
                      <w:rFonts w:ascii="Arial" w:eastAsia="Times New Roman" w:hAnsi="Arial" w:cs="Arial"/>
                      <w:b/>
                    </w:rPr>
                  </w:pPr>
                  <w:r w:rsidRPr="003B29BA">
                    <w:rPr>
                      <w:rFonts w:ascii="Arial" w:eastAsia="Times New Roman" w:hAnsi="Arial" w:cs="Arial"/>
                      <w:b/>
                    </w:rPr>
                    <w:t>Supersedes:</w:t>
                  </w:r>
                </w:p>
              </w:tc>
              <w:tc>
                <w:tcPr>
                  <w:tcW w:w="5534" w:type="dxa"/>
                  <w:tcBorders>
                    <w:top w:val="single" w:sz="4" w:space="0" w:color="auto"/>
                    <w:left w:val="single" w:sz="4" w:space="0" w:color="auto"/>
                    <w:bottom w:val="single" w:sz="4" w:space="0" w:color="auto"/>
                    <w:right w:val="single" w:sz="4" w:space="0" w:color="auto"/>
                  </w:tcBorders>
                  <w:hideMark/>
                </w:tcPr>
                <w:p w:rsidR="002C633D" w:rsidRDefault="00A25DB2" w:rsidP="009C08C3">
                  <w:pPr>
                    <w:spacing w:after="0"/>
                    <w:jc w:val="both"/>
                    <w:rPr>
                      <w:rFonts w:ascii="Arial" w:eastAsia="Times New Roman" w:hAnsi="Arial"/>
                      <w:sz w:val="20"/>
                      <w:szCs w:val="20"/>
                    </w:rPr>
                  </w:pPr>
                  <w:r w:rsidRPr="003B29BA">
                    <w:rPr>
                      <w:rFonts w:ascii="Arial" w:eastAsia="Times New Roman" w:hAnsi="Arial" w:cs="Arial"/>
                      <w:sz w:val="20"/>
                      <w:szCs w:val="20"/>
                    </w:rPr>
                    <w:t xml:space="preserve">All previous </w:t>
                  </w:r>
                  <w:r w:rsidRPr="003B29BA">
                    <w:rPr>
                      <w:rFonts w:ascii="Arial" w:eastAsia="Times New Roman" w:hAnsi="Arial"/>
                      <w:sz w:val="20"/>
                      <w:szCs w:val="20"/>
                    </w:rPr>
                    <w:t xml:space="preserve">Access to infertility treatment </w:t>
                  </w:r>
                </w:p>
                <w:p w:rsidR="00A25DB2" w:rsidRPr="002C633D" w:rsidRDefault="00A25DB2" w:rsidP="009C08C3">
                  <w:pPr>
                    <w:spacing w:after="0"/>
                    <w:jc w:val="both"/>
                    <w:rPr>
                      <w:rFonts w:ascii="Arial" w:eastAsia="Times New Roman" w:hAnsi="Arial"/>
                      <w:sz w:val="20"/>
                      <w:szCs w:val="20"/>
                    </w:rPr>
                  </w:pPr>
                  <w:r w:rsidRPr="003B29BA">
                    <w:rPr>
                      <w:rFonts w:ascii="Arial" w:eastAsia="Times New Roman" w:hAnsi="Arial"/>
                      <w:sz w:val="20"/>
                      <w:szCs w:val="20"/>
                    </w:rPr>
                    <w:t>policies</w:t>
                  </w:r>
                </w:p>
              </w:tc>
            </w:tr>
            <w:tr w:rsidR="00A25DB2" w:rsidRPr="003B29BA" w:rsidTr="00E11B00">
              <w:trPr>
                <w:trHeight w:val="360"/>
              </w:trPr>
              <w:tc>
                <w:tcPr>
                  <w:tcW w:w="4390" w:type="dxa"/>
                  <w:tcBorders>
                    <w:top w:val="single" w:sz="4" w:space="0" w:color="auto"/>
                    <w:left w:val="single" w:sz="4" w:space="0" w:color="auto"/>
                    <w:bottom w:val="single" w:sz="4" w:space="0" w:color="auto"/>
                    <w:right w:val="single" w:sz="4" w:space="0" w:color="auto"/>
                  </w:tcBorders>
                </w:tcPr>
                <w:p w:rsidR="00A25DB2" w:rsidRPr="003B29BA" w:rsidRDefault="00A25DB2" w:rsidP="009C08C3">
                  <w:pPr>
                    <w:spacing w:after="0"/>
                    <w:jc w:val="both"/>
                    <w:rPr>
                      <w:rFonts w:ascii="Arial" w:eastAsia="Times New Roman" w:hAnsi="Arial" w:cs="Arial"/>
                      <w:b/>
                    </w:rPr>
                  </w:pPr>
                  <w:r w:rsidRPr="003B29BA">
                    <w:rPr>
                      <w:rFonts w:ascii="Arial" w:eastAsia="Times New Roman" w:hAnsi="Arial" w:cs="Arial"/>
                      <w:b/>
                    </w:rPr>
                    <w:t>Date of Next Review:</w:t>
                  </w:r>
                </w:p>
                <w:p w:rsidR="00A25DB2" w:rsidRPr="003B29BA" w:rsidRDefault="00A25DB2" w:rsidP="009C08C3">
                  <w:pPr>
                    <w:spacing w:after="0"/>
                    <w:jc w:val="both"/>
                    <w:rPr>
                      <w:rFonts w:ascii="Arial" w:eastAsia="Times New Roman" w:hAnsi="Arial" w:cs="Arial"/>
                      <w:b/>
                    </w:rPr>
                  </w:pPr>
                </w:p>
              </w:tc>
              <w:tc>
                <w:tcPr>
                  <w:tcW w:w="5534" w:type="dxa"/>
                  <w:tcBorders>
                    <w:top w:val="single" w:sz="4" w:space="0" w:color="auto"/>
                    <w:left w:val="single" w:sz="4" w:space="0" w:color="auto"/>
                    <w:bottom w:val="single" w:sz="4" w:space="0" w:color="auto"/>
                    <w:right w:val="single" w:sz="4" w:space="0" w:color="auto"/>
                  </w:tcBorders>
                  <w:hideMark/>
                </w:tcPr>
                <w:p w:rsidR="00A25DB2" w:rsidRPr="003B29BA" w:rsidRDefault="00137B1D" w:rsidP="009C08C3">
                  <w:pPr>
                    <w:spacing w:after="0"/>
                    <w:jc w:val="both"/>
                    <w:rPr>
                      <w:rFonts w:ascii="Arial" w:eastAsia="Times New Roman" w:hAnsi="Arial" w:cs="Arial"/>
                      <w:sz w:val="20"/>
                      <w:szCs w:val="20"/>
                    </w:rPr>
                  </w:pPr>
                  <w:r>
                    <w:rPr>
                      <w:rFonts w:ascii="Arial" w:eastAsia="Times New Roman" w:hAnsi="Arial" w:cs="Arial"/>
                      <w:sz w:val="20"/>
                      <w:szCs w:val="20"/>
                    </w:rPr>
                    <w:t>April 2022</w:t>
                  </w:r>
                </w:p>
              </w:tc>
            </w:tr>
            <w:tr w:rsidR="00A25DB2" w:rsidRPr="003B29BA" w:rsidTr="00E11B00">
              <w:tc>
                <w:tcPr>
                  <w:tcW w:w="4390" w:type="dxa"/>
                  <w:tcBorders>
                    <w:top w:val="single" w:sz="4" w:space="0" w:color="auto"/>
                    <w:left w:val="single" w:sz="4" w:space="0" w:color="auto"/>
                    <w:bottom w:val="single" w:sz="4" w:space="0" w:color="auto"/>
                    <w:right w:val="single" w:sz="4" w:space="0" w:color="auto"/>
                  </w:tcBorders>
                  <w:hideMark/>
                </w:tcPr>
                <w:p w:rsidR="00A25DB2" w:rsidRPr="003B29BA" w:rsidRDefault="00A25DB2" w:rsidP="009C08C3">
                  <w:pPr>
                    <w:spacing w:after="0"/>
                    <w:jc w:val="both"/>
                    <w:rPr>
                      <w:rFonts w:ascii="Arial" w:eastAsia="Times New Roman" w:hAnsi="Arial" w:cs="Arial"/>
                      <w:b/>
                      <w:u w:val="single"/>
                    </w:rPr>
                  </w:pPr>
                  <w:r w:rsidRPr="003B29BA">
                    <w:rPr>
                      <w:rFonts w:ascii="Arial" w:eastAsia="Times New Roman" w:hAnsi="Arial" w:cs="Arial"/>
                      <w:b/>
                      <w:u w:val="single"/>
                    </w:rPr>
                    <w:t>Completion Equality Impact Statement</w:t>
                  </w:r>
                </w:p>
                <w:p w:rsidR="00A25DB2" w:rsidRPr="003B29BA" w:rsidRDefault="00A25DB2" w:rsidP="009C08C3">
                  <w:pPr>
                    <w:spacing w:after="0"/>
                    <w:jc w:val="both"/>
                    <w:rPr>
                      <w:rFonts w:ascii="Arial" w:eastAsia="Times New Roman" w:hAnsi="Arial" w:cs="Arial"/>
                      <w:b/>
                    </w:rPr>
                  </w:pPr>
                  <w:r w:rsidRPr="003B29BA">
                    <w:rPr>
                      <w:rFonts w:ascii="Arial" w:eastAsia="Times New Roman" w:hAnsi="Arial" w:cs="Arial"/>
                      <w:b/>
                    </w:rPr>
                    <w:t>Name:</w:t>
                  </w:r>
                </w:p>
                <w:p w:rsidR="00A25DB2" w:rsidRPr="003B29BA" w:rsidRDefault="00A25DB2" w:rsidP="009C08C3">
                  <w:pPr>
                    <w:spacing w:after="0"/>
                    <w:jc w:val="both"/>
                    <w:rPr>
                      <w:rFonts w:ascii="Arial" w:eastAsia="Times New Roman" w:hAnsi="Arial" w:cs="Arial"/>
                      <w:b/>
                    </w:rPr>
                  </w:pPr>
                  <w:r w:rsidRPr="003B29BA">
                    <w:rPr>
                      <w:rFonts w:ascii="Arial" w:eastAsia="Times New Roman" w:hAnsi="Arial" w:cs="Arial"/>
                      <w:b/>
                    </w:rPr>
                    <w:t>Job Title:</w:t>
                  </w:r>
                </w:p>
                <w:p w:rsidR="00A25DB2" w:rsidRDefault="00A25DB2" w:rsidP="009C08C3">
                  <w:pPr>
                    <w:spacing w:after="0"/>
                    <w:jc w:val="both"/>
                    <w:rPr>
                      <w:rFonts w:ascii="Arial" w:eastAsia="Times New Roman" w:hAnsi="Arial" w:cs="Arial"/>
                      <w:b/>
                    </w:rPr>
                  </w:pPr>
                </w:p>
                <w:p w:rsidR="00A25DB2" w:rsidRPr="003B29BA" w:rsidRDefault="00A25DB2" w:rsidP="009C08C3">
                  <w:pPr>
                    <w:spacing w:after="0"/>
                    <w:jc w:val="both"/>
                    <w:rPr>
                      <w:rFonts w:ascii="Arial" w:eastAsia="Times New Roman" w:hAnsi="Arial" w:cs="Arial"/>
                      <w:b/>
                    </w:rPr>
                  </w:pPr>
                  <w:r w:rsidRPr="003B29BA">
                    <w:rPr>
                      <w:rFonts w:ascii="Arial" w:eastAsia="Times New Roman" w:hAnsi="Arial" w:cs="Arial"/>
                      <w:b/>
                    </w:rPr>
                    <w:t>Date:</w:t>
                  </w:r>
                </w:p>
              </w:tc>
              <w:tc>
                <w:tcPr>
                  <w:tcW w:w="5534" w:type="dxa"/>
                  <w:tcBorders>
                    <w:top w:val="single" w:sz="4" w:space="0" w:color="auto"/>
                    <w:left w:val="single" w:sz="4" w:space="0" w:color="auto"/>
                    <w:bottom w:val="single" w:sz="4" w:space="0" w:color="auto"/>
                    <w:right w:val="single" w:sz="4" w:space="0" w:color="auto"/>
                  </w:tcBorders>
                </w:tcPr>
                <w:p w:rsidR="002C633D" w:rsidRDefault="002C633D" w:rsidP="009C08C3">
                  <w:pPr>
                    <w:contextualSpacing/>
                    <w:rPr>
                      <w:rFonts w:ascii="Arial" w:hAnsi="Arial" w:cs="Arial"/>
                    </w:rPr>
                  </w:pPr>
                </w:p>
                <w:p w:rsidR="00A25DB2" w:rsidRPr="008F015D" w:rsidRDefault="00A25DB2" w:rsidP="009C08C3">
                  <w:pPr>
                    <w:contextualSpacing/>
                    <w:rPr>
                      <w:rFonts w:ascii="Arial" w:hAnsi="Arial" w:cs="Arial"/>
                      <w:sz w:val="20"/>
                      <w:szCs w:val="20"/>
                    </w:rPr>
                  </w:pPr>
                  <w:r w:rsidRPr="008F015D">
                    <w:rPr>
                      <w:rFonts w:ascii="Arial" w:hAnsi="Arial" w:cs="Arial"/>
                      <w:sz w:val="20"/>
                      <w:szCs w:val="20"/>
                    </w:rPr>
                    <w:t>Philippa Doyle</w:t>
                  </w:r>
                </w:p>
                <w:p w:rsidR="00A25DB2" w:rsidRDefault="00A25DB2" w:rsidP="009C08C3">
                  <w:pPr>
                    <w:rPr>
                      <w:rFonts w:ascii="Arial" w:hAnsi="Arial" w:cs="Arial"/>
                    </w:rPr>
                  </w:pPr>
                  <w:r w:rsidRPr="008F015D">
                    <w:rPr>
                      <w:rFonts w:ascii="Arial" w:hAnsi="Arial" w:cs="Arial"/>
                      <w:sz w:val="20"/>
                      <w:szCs w:val="20"/>
                    </w:rPr>
                    <w:t>Hempsons Solicitors</w:t>
                  </w:r>
                  <w:r>
                    <w:rPr>
                      <w:rFonts w:ascii="Arial" w:hAnsi="Arial" w:cs="Arial"/>
                    </w:rPr>
                    <w:t xml:space="preserve"> </w:t>
                  </w:r>
                </w:p>
                <w:p w:rsidR="00A25DB2" w:rsidRPr="008F015D" w:rsidRDefault="00A25DB2" w:rsidP="009C08C3">
                  <w:pPr>
                    <w:contextualSpacing/>
                    <w:rPr>
                      <w:rFonts w:ascii="Arial" w:hAnsi="Arial" w:cs="Arial"/>
                      <w:sz w:val="20"/>
                      <w:szCs w:val="20"/>
                    </w:rPr>
                  </w:pPr>
                  <w:r w:rsidRPr="008F015D">
                    <w:rPr>
                      <w:rFonts w:ascii="Arial" w:hAnsi="Arial" w:cs="Arial"/>
                      <w:sz w:val="20"/>
                      <w:szCs w:val="20"/>
                    </w:rPr>
                    <w:t>August 2018</w:t>
                  </w:r>
                  <w:r w:rsidR="00137B1D">
                    <w:rPr>
                      <w:rFonts w:ascii="Arial" w:hAnsi="Arial" w:cs="Arial"/>
                      <w:sz w:val="20"/>
                      <w:szCs w:val="20"/>
                    </w:rPr>
                    <w:t xml:space="preserve"> (</w:t>
                  </w:r>
                  <w:r w:rsidR="00137B1D" w:rsidRPr="00137B1D">
                    <w:rPr>
                      <w:rFonts w:ascii="Arial" w:hAnsi="Arial" w:cs="Arial"/>
                      <w:color w:val="FF0000"/>
                      <w:sz w:val="20"/>
                      <w:szCs w:val="20"/>
                    </w:rPr>
                    <w:t>Update based on notes)</w:t>
                  </w:r>
                </w:p>
              </w:tc>
            </w:tr>
            <w:tr w:rsidR="00A25DB2" w:rsidRPr="003B29BA" w:rsidTr="00E11B00">
              <w:trPr>
                <w:trHeight w:val="292"/>
              </w:trPr>
              <w:tc>
                <w:tcPr>
                  <w:tcW w:w="4390" w:type="dxa"/>
                  <w:tcBorders>
                    <w:top w:val="single" w:sz="4" w:space="0" w:color="auto"/>
                    <w:left w:val="single" w:sz="4" w:space="0" w:color="auto"/>
                    <w:bottom w:val="single" w:sz="4" w:space="0" w:color="auto"/>
                    <w:right w:val="single" w:sz="4" w:space="0" w:color="auto"/>
                  </w:tcBorders>
                </w:tcPr>
                <w:p w:rsidR="00A25DB2" w:rsidRPr="003B29BA" w:rsidRDefault="00A25DB2" w:rsidP="009C08C3">
                  <w:pPr>
                    <w:spacing w:after="0"/>
                    <w:jc w:val="both"/>
                    <w:rPr>
                      <w:rFonts w:ascii="Arial" w:eastAsia="Times New Roman" w:hAnsi="Arial" w:cs="Arial"/>
                      <w:b/>
                    </w:rPr>
                  </w:pPr>
                  <w:r w:rsidRPr="003B29BA">
                    <w:rPr>
                      <w:rFonts w:ascii="Arial" w:eastAsia="Times New Roman" w:hAnsi="Arial" w:cs="Arial"/>
                      <w:b/>
                    </w:rPr>
                    <w:t>Target Audience:</w:t>
                  </w:r>
                </w:p>
              </w:tc>
              <w:tc>
                <w:tcPr>
                  <w:tcW w:w="5534" w:type="dxa"/>
                  <w:tcBorders>
                    <w:top w:val="single" w:sz="4" w:space="0" w:color="auto"/>
                    <w:left w:val="single" w:sz="4" w:space="0" w:color="auto"/>
                    <w:bottom w:val="single" w:sz="4" w:space="0" w:color="auto"/>
                    <w:right w:val="single" w:sz="4" w:space="0" w:color="auto"/>
                  </w:tcBorders>
                </w:tcPr>
                <w:p w:rsidR="00A25DB2" w:rsidRPr="003B29BA" w:rsidRDefault="00BD413E" w:rsidP="009C08C3">
                  <w:pPr>
                    <w:tabs>
                      <w:tab w:val="left" w:pos="2480"/>
                    </w:tabs>
                    <w:spacing w:after="0"/>
                    <w:jc w:val="both"/>
                    <w:rPr>
                      <w:rFonts w:ascii="Arial" w:eastAsia="Times New Roman" w:hAnsi="Arial" w:cs="Arial"/>
                      <w:sz w:val="20"/>
                      <w:szCs w:val="20"/>
                    </w:rPr>
                  </w:pPr>
                  <w:sdt>
                    <w:sdtPr>
                      <w:rPr>
                        <w:rFonts w:ascii="Arial" w:eastAsia="Times New Roman" w:hAnsi="Arial" w:cs="Arial"/>
                        <w:sz w:val="20"/>
                        <w:szCs w:val="20"/>
                      </w:rPr>
                      <w:id w:val="-574198576"/>
                      <w:dropDownList>
                        <w:listItem w:value="Choose an item."/>
                        <w:listItem w:displayText="Public" w:value="Public"/>
                        <w:listItem w:displayText="CCG Staff only" w:value="CCG Staff only"/>
                        <w:listItem w:displayText="CCG Staff &amp; Member (GP's)" w:value="CCG Staff &amp; Member (GP's)"/>
                        <w:listItem w:displayText="CCG Staff &amp; Focus" w:value="CCG Staff &amp; Focus"/>
                      </w:dropDownList>
                    </w:sdtPr>
                    <w:sdtEndPr/>
                    <w:sdtContent>
                      <w:r w:rsidR="005A76B1">
                        <w:rPr>
                          <w:rFonts w:ascii="Arial" w:eastAsia="Times New Roman" w:hAnsi="Arial" w:cs="Arial"/>
                          <w:sz w:val="20"/>
                          <w:szCs w:val="20"/>
                        </w:rPr>
                        <w:t>Public</w:t>
                      </w:r>
                    </w:sdtContent>
                  </w:sdt>
                  <w:r w:rsidR="00A25DB2" w:rsidRPr="003B29BA">
                    <w:rPr>
                      <w:rFonts w:ascii="Arial" w:eastAsia="Times New Roman" w:hAnsi="Arial" w:cs="Arial"/>
                      <w:sz w:val="20"/>
                      <w:szCs w:val="20"/>
                    </w:rPr>
                    <w:tab/>
                  </w:r>
                </w:p>
                <w:p w:rsidR="00A25DB2" w:rsidRPr="003B29BA" w:rsidRDefault="00A25DB2" w:rsidP="009C08C3">
                  <w:pPr>
                    <w:tabs>
                      <w:tab w:val="left" w:pos="2480"/>
                    </w:tabs>
                    <w:spacing w:after="0"/>
                    <w:jc w:val="both"/>
                    <w:rPr>
                      <w:rFonts w:ascii="Arial" w:eastAsia="Times New Roman" w:hAnsi="Arial" w:cs="Arial"/>
                      <w:i/>
                    </w:rPr>
                  </w:pPr>
                </w:p>
              </w:tc>
            </w:tr>
            <w:tr w:rsidR="00A25DB2" w:rsidRPr="003B29BA" w:rsidTr="00E11B00">
              <w:tc>
                <w:tcPr>
                  <w:tcW w:w="4390" w:type="dxa"/>
                  <w:tcBorders>
                    <w:top w:val="single" w:sz="4" w:space="0" w:color="auto"/>
                    <w:left w:val="single" w:sz="4" w:space="0" w:color="auto"/>
                    <w:bottom w:val="single" w:sz="4" w:space="0" w:color="auto"/>
                    <w:right w:val="single" w:sz="4" w:space="0" w:color="auto"/>
                  </w:tcBorders>
                  <w:hideMark/>
                </w:tcPr>
                <w:p w:rsidR="00A25DB2" w:rsidRPr="003B29BA" w:rsidRDefault="00A25DB2" w:rsidP="009C08C3">
                  <w:pPr>
                    <w:spacing w:after="0"/>
                    <w:jc w:val="both"/>
                    <w:rPr>
                      <w:rFonts w:ascii="Arial" w:eastAsia="Times New Roman" w:hAnsi="Arial" w:cs="Arial"/>
                      <w:b/>
                    </w:rPr>
                  </w:pPr>
                  <w:r w:rsidRPr="003B29BA">
                    <w:rPr>
                      <w:rFonts w:ascii="Arial" w:eastAsia="Times New Roman" w:hAnsi="Arial" w:cs="Arial"/>
                      <w:b/>
                    </w:rPr>
                    <w:t>Dissemination:</w:t>
                  </w:r>
                </w:p>
              </w:tc>
              <w:tc>
                <w:tcPr>
                  <w:tcW w:w="5534" w:type="dxa"/>
                  <w:tcBorders>
                    <w:top w:val="single" w:sz="4" w:space="0" w:color="auto"/>
                    <w:left w:val="single" w:sz="4" w:space="0" w:color="auto"/>
                    <w:bottom w:val="single" w:sz="4" w:space="0" w:color="auto"/>
                    <w:right w:val="single" w:sz="4" w:space="0" w:color="auto"/>
                  </w:tcBorders>
                  <w:hideMark/>
                </w:tcPr>
                <w:p w:rsidR="00A25DB2" w:rsidRPr="003B29BA" w:rsidRDefault="00A25DB2" w:rsidP="009C08C3">
                  <w:pPr>
                    <w:spacing w:after="0"/>
                    <w:jc w:val="both"/>
                    <w:rPr>
                      <w:rFonts w:ascii="Arial" w:eastAsia="Times New Roman" w:hAnsi="Arial" w:cs="Arial"/>
                      <w:color w:val="00B0F0"/>
                      <w:sz w:val="20"/>
                      <w:szCs w:val="20"/>
                    </w:rPr>
                  </w:pPr>
                  <w:r w:rsidRPr="003B29BA">
                    <w:rPr>
                      <w:rFonts w:ascii="Arial" w:eastAsia="Times New Roman" w:hAnsi="Arial" w:cs="Arial"/>
                      <w:sz w:val="20"/>
                      <w:szCs w:val="20"/>
                    </w:rPr>
                    <w:t>CCG Weekly Bulletin, Internet &amp; Intranet</w:t>
                  </w:r>
                </w:p>
              </w:tc>
            </w:tr>
          </w:tbl>
          <w:p w:rsidR="00A25DB2" w:rsidRDefault="00A25DB2" w:rsidP="009C08C3">
            <w:pPr>
              <w:spacing w:line="240" w:lineRule="auto"/>
              <w:rPr>
                <w:rFonts w:ascii="Arial" w:hAnsi="Arial" w:cs="Arial"/>
                <w:color w:val="365F91" w:themeColor="accent1" w:themeShade="BF"/>
                <w:sz w:val="32"/>
                <w:szCs w:val="32"/>
              </w:rPr>
            </w:pPr>
          </w:p>
          <w:tbl>
            <w:tblPr>
              <w:tblpPr w:leftFromText="180" w:rightFromText="180" w:bottomFromText="200" w:vertAnchor="text" w:horzAnchor="margin" w:tblpXSpec="center" w:tblpY="-31"/>
              <w:tblW w:w="10032"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086"/>
              <w:gridCol w:w="4275"/>
              <w:gridCol w:w="2671"/>
            </w:tblGrid>
            <w:tr w:rsidR="00A25DB2" w:rsidRPr="003B29BA" w:rsidTr="009C08C3">
              <w:trPr>
                <w:trHeight w:val="152"/>
              </w:trPr>
              <w:tc>
                <w:tcPr>
                  <w:tcW w:w="10032" w:type="dxa"/>
                  <w:gridSpan w:val="3"/>
                  <w:tcBorders>
                    <w:top w:val="single" w:sz="4" w:space="0" w:color="auto"/>
                    <w:left w:val="single" w:sz="8" w:space="0" w:color="000000"/>
                    <w:bottom w:val="single" w:sz="8" w:space="0" w:color="000000"/>
                    <w:right w:val="single" w:sz="8" w:space="0" w:color="000000"/>
                  </w:tcBorders>
                  <w:hideMark/>
                </w:tcPr>
                <w:p w:rsidR="00A25DB2" w:rsidRPr="003B29BA" w:rsidRDefault="00A25DB2" w:rsidP="009C08C3">
                  <w:pPr>
                    <w:autoSpaceDE w:val="0"/>
                    <w:autoSpaceDN w:val="0"/>
                    <w:adjustRightInd w:val="0"/>
                    <w:spacing w:after="0"/>
                    <w:jc w:val="center"/>
                    <w:rPr>
                      <w:rFonts w:ascii="Arial" w:hAnsi="Arial" w:cs="Arial"/>
                      <w:b/>
                      <w:color w:val="000000"/>
                    </w:rPr>
                  </w:pPr>
                  <w:r w:rsidRPr="003B29BA">
                    <w:rPr>
                      <w:rFonts w:ascii="Arial" w:hAnsi="Arial" w:cs="Arial"/>
                      <w:b/>
                      <w:bCs/>
                      <w:color w:val="000000"/>
                    </w:rPr>
                    <w:lastRenderedPageBreak/>
                    <w:t>APPROVAL RECORD</w:t>
                  </w:r>
                </w:p>
              </w:tc>
            </w:tr>
            <w:tr w:rsidR="00A25DB2" w:rsidRPr="003B29BA" w:rsidTr="00A25DB2">
              <w:trPr>
                <w:trHeight w:val="152"/>
              </w:trPr>
              <w:tc>
                <w:tcPr>
                  <w:tcW w:w="3086" w:type="dxa"/>
                  <w:tcBorders>
                    <w:top w:val="single" w:sz="8" w:space="0" w:color="000000"/>
                    <w:left w:val="single" w:sz="8" w:space="0" w:color="000000"/>
                    <w:bottom w:val="single" w:sz="4" w:space="0" w:color="auto"/>
                    <w:right w:val="single" w:sz="8" w:space="0" w:color="000000"/>
                  </w:tcBorders>
                </w:tcPr>
                <w:p w:rsidR="00A25DB2" w:rsidRPr="003B29BA" w:rsidRDefault="00A25DB2" w:rsidP="009C08C3">
                  <w:pPr>
                    <w:autoSpaceDE w:val="0"/>
                    <w:autoSpaceDN w:val="0"/>
                    <w:adjustRightInd w:val="0"/>
                    <w:spacing w:after="0"/>
                    <w:rPr>
                      <w:rFonts w:ascii="Arial" w:hAnsi="Arial" w:cs="Arial"/>
                      <w:b/>
                      <w:color w:val="000000"/>
                    </w:rPr>
                  </w:pPr>
                </w:p>
              </w:tc>
              <w:tc>
                <w:tcPr>
                  <w:tcW w:w="4275" w:type="dxa"/>
                  <w:tcBorders>
                    <w:top w:val="single" w:sz="8" w:space="0" w:color="000000"/>
                    <w:left w:val="single" w:sz="8" w:space="0" w:color="000000"/>
                    <w:bottom w:val="single" w:sz="8" w:space="0" w:color="000000"/>
                    <w:right w:val="single" w:sz="8" w:space="0" w:color="000000"/>
                  </w:tcBorders>
                </w:tcPr>
                <w:p w:rsidR="00A25DB2" w:rsidRPr="003B29BA" w:rsidRDefault="00A25DB2" w:rsidP="009C08C3">
                  <w:pPr>
                    <w:autoSpaceDE w:val="0"/>
                    <w:autoSpaceDN w:val="0"/>
                    <w:adjustRightInd w:val="0"/>
                    <w:spacing w:after="0"/>
                    <w:rPr>
                      <w:rFonts w:ascii="Arial" w:hAnsi="Arial" w:cs="Arial"/>
                      <w:b/>
                      <w:color w:val="000000"/>
                    </w:rPr>
                  </w:pPr>
                  <w:r w:rsidRPr="003B29BA">
                    <w:rPr>
                      <w:rFonts w:ascii="Arial" w:hAnsi="Arial" w:cs="Arial"/>
                      <w:b/>
                      <w:color w:val="000000"/>
                    </w:rPr>
                    <w:t>Committees / Groups / Individual</w:t>
                  </w:r>
                </w:p>
                <w:p w:rsidR="00A25DB2" w:rsidRPr="003B29BA" w:rsidRDefault="00A25DB2" w:rsidP="009C08C3">
                  <w:pPr>
                    <w:autoSpaceDE w:val="0"/>
                    <w:autoSpaceDN w:val="0"/>
                    <w:adjustRightInd w:val="0"/>
                    <w:spacing w:after="0"/>
                    <w:rPr>
                      <w:rFonts w:ascii="Arial" w:hAnsi="Arial" w:cs="Arial"/>
                      <w:color w:val="000000"/>
                    </w:rPr>
                  </w:pPr>
                </w:p>
              </w:tc>
              <w:tc>
                <w:tcPr>
                  <w:tcW w:w="2671" w:type="dxa"/>
                  <w:tcBorders>
                    <w:top w:val="single" w:sz="8" w:space="0" w:color="000000"/>
                    <w:left w:val="single" w:sz="8" w:space="0" w:color="000000"/>
                    <w:bottom w:val="single" w:sz="8" w:space="0" w:color="000000"/>
                    <w:right w:val="single" w:sz="8" w:space="0" w:color="000000"/>
                  </w:tcBorders>
                  <w:hideMark/>
                </w:tcPr>
                <w:p w:rsidR="00A25DB2" w:rsidRPr="003B29BA" w:rsidRDefault="00A25DB2" w:rsidP="009C08C3">
                  <w:pPr>
                    <w:autoSpaceDE w:val="0"/>
                    <w:autoSpaceDN w:val="0"/>
                    <w:adjustRightInd w:val="0"/>
                    <w:spacing w:after="0"/>
                    <w:rPr>
                      <w:rFonts w:ascii="Arial" w:hAnsi="Arial" w:cs="Arial"/>
                      <w:color w:val="000000"/>
                    </w:rPr>
                  </w:pPr>
                  <w:r w:rsidRPr="003B29BA">
                    <w:rPr>
                      <w:rFonts w:ascii="Arial" w:hAnsi="Arial" w:cs="Arial"/>
                      <w:b/>
                      <w:bCs/>
                      <w:color w:val="000000"/>
                    </w:rPr>
                    <w:t xml:space="preserve">Date </w:t>
                  </w:r>
                </w:p>
              </w:tc>
            </w:tr>
            <w:tr w:rsidR="00A25DB2" w:rsidRPr="003B29BA" w:rsidTr="00A25DB2">
              <w:trPr>
                <w:trHeight w:val="152"/>
              </w:trPr>
              <w:tc>
                <w:tcPr>
                  <w:tcW w:w="3086" w:type="dxa"/>
                  <w:tcBorders>
                    <w:top w:val="single" w:sz="4" w:space="0" w:color="auto"/>
                    <w:left w:val="single" w:sz="4" w:space="0" w:color="auto"/>
                    <w:bottom w:val="nil"/>
                    <w:right w:val="single" w:sz="4" w:space="0" w:color="auto"/>
                  </w:tcBorders>
                  <w:hideMark/>
                </w:tcPr>
                <w:p w:rsidR="00A25DB2" w:rsidRPr="003B29BA" w:rsidRDefault="00A25DB2" w:rsidP="009C08C3">
                  <w:pPr>
                    <w:autoSpaceDE w:val="0"/>
                    <w:autoSpaceDN w:val="0"/>
                    <w:adjustRightInd w:val="0"/>
                    <w:spacing w:after="0"/>
                    <w:rPr>
                      <w:rFonts w:ascii="Arial" w:hAnsi="Arial" w:cs="Arial"/>
                      <w:b/>
                      <w:color w:val="000000"/>
                    </w:rPr>
                  </w:pPr>
                  <w:r w:rsidRPr="003B29BA">
                    <w:rPr>
                      <w:rFonts w:ascii="Arial" w:hAnsi="Arial" w:cs="Arial"/>
                      <w:b/>
                      <w:bCs/>
                      <w:color w:val="000000"/>
                    </w:rPr>
                    <w:t xml:space="preserve">Consultation: </w:t>
                  </w:r>
                </w:p>
              </w:tc>
              <w:tc>
                <w:tcPr>
                  <w:tcW w:w="4275" w:type="dxa"/>
                  <w:tcBorders>
                    <w:top w:val="single" w:sz="8" w:space="0" w:color="000000"/>
                    <w:left w:val="single" w:sz="4" w:space="0" w:color="auto"/>
                    <w:bottom w:val="single" w:sz="8" w:space="0" w:color="000000"/>
                    <w:right w:val="single" w:sz="8" w:space="0" w:color="000000"/>
                  </w:tcBorders>
                  <w:hideMark/>
                </w:tcPr>
                <w:p w:rsidR="00A25DB2" w:rsidRPr="00393EC1" w:rsidRDefault="00A25DB2" w:rsidP="009C08C3">
                  <w:pPr>
                    <w:autoSpaceDE w:val="0"/>
                    <w:autoSpaceDN w:val="0"/>
                    <w:adjustRightInd w:val="0"/>
                    <w:spacing w:after="0"/>
                    <w:rPr>
                      <w:rFonts w:ascii="Arial" w:hAnsi="Arial" w:cs="Arial"/>
                      <w:color w:val="FF0000"/>
                      <w:sz w:val="20"/>
                      <w:szCs w:val="20"/>
                    </w:rPr>
                  </w:pPr>
                  <w:r w:rsidRPr="001D5FDB">
                    <w:rPr>
                      <w:rFonts w:ascii="Arial" w:hAnsi="Arial" w:cs="Arial"/>
                      <w:sz w:val="20"/>
                      <w:szCs w:val="20"/>
                    </w:rPr>
                    <w:t>Yorkshire and Humber Expert Fertility Panel</w:t>
                  </w:r>
                </w:p>
              </w:tc>
              <w:tc>
                <w:tcPr>
                  <w:tcW w:w="2671" w:type="dxa"/>
                  <w:tcBorders>
                    <w:top w:val="single" w:sz="8" w:space="0" w:color="000000"/>
                    <w:left w:val="single" w:sz="8" w:space="0" w:color="000000"/>
                    <w:bottom w:val="single" w:sz="8" w:space="0" w:color="000000"/>
                    <w:right w:val="single" w:sz="8" w:space="0" w:color="000000"/>
                  </w:tcBorders>
                </w:tcPr>
                <w:p w:rsidR="00A25DB2" w:rsidRDefault="00A25DB2" w:rsidP="009C08C3">
                  <w:pPr>
                    <w:autoSpaceDE w:val="0"/>
                    <w:autoSpaceDN w:val="0"/>
                    <w:adjustRightInd w:val="0"/>
                    <w:spacing w:after="0"/>
                    <w:rPr>
                      <w:rFonts w:ascii="Arial" w:hAnsi="Arial" w:cs="Arial"/>
                      <w:sz w:val="20"/>
                      <w:szCs w:val="20"/>
                    </w:rPr>
                  </w:pPr>
                  <w:r w:rsidRPr="004D4F18">
                    <w:rPr>
                      <w:rFonts w:ascii="Arial" w:hAnsi="Arial" w:cs="Arial"/>
                      <w:sz w:val="20"/>
                      <w:szCs w:val="20"/>
                    </w:rPr>
                    <w:t>2 March 2017</w:t>
                  </w:r>
                </w:p>
                <w:p w:rsidR="00A25DB2" w:rsidRDefault="00A25DB2" w:rsidP="009C08C3">
                  <w:pPr>
                    <w:autoSpaceDE w:val="0"/>
                    <w:autoSpaceDN w:val="0"/>
                    <w:adjustRightInd w:val="0"/>
                    <w:spacing w:after="0"/>
                    <w:rPr>
                      <w:rFonts w:ascii="Arial" w:hAnsi="Arial" w:cs="Arial"/>
                      <w:sz w:val="20"/>
                      <w:szCs w:val="20"/>
                    </w:rPr>
                  </w:pPr>
                  <w:r>
                    <w:rPr>
                      <w:rFonts w:ascii="Arial" w:hAnsi="Arial" w:cs="Arial"/>
                      <w:sz w:val="20"/>
                      <w:szCs w:val="20"/>
                    </w:rPr>
                    <w:t>31 January 2018</w:t>
                  </w:r>
                </w:p>
                <w:p w:rsidR="00A25DB2" w:rsidRDefault="00A25DB2" w:rsidP="009C08C3">
                  <w:pPr>
                    <w:autoSpaceDE w:val="0"/>
                    <w:autoSpaceDN w:val="0"/>
                    <w:adjustRightInd w:val="0"/>
                    <w:spacing w:after="0"/>
                    <w:rPr>
                      <w:rFonts w:ascii="Arial" w:hAnsi="Arial" w:cs="Arial"/>
                      <w:sz w:val="20"/>
                      <w:szCs w:val="20"/>
                    </w:rPr>
                  </w:pPr>
                  <w:r>
                    <w:rPr>
                      <w:rFonts w:ascii="Arial" w:hAnsi="Arial" w:cs="Arial"/>
                      <w:sz w:val="20"/>
                      <w:szCs w:val="20"/>
                    </w:rPr>
                    <w:t>25 June 2018</w:t>
                  </w:r>
                </w:p>
                <w:p w:rsidR="00137B1D" w:rsidRPr="004D4F18" w:rsidRDefault="00137B1D" w:rsidP="009C08C3">
                  <w:pPr>
                    <w:autoSpaceDE w:val="0"/>
                    <w:autoSpaceDN w:val="0"/>
                    <w:adjustRightInd w:val="0"/>
                    <w:spacing w:after="0"/>
                    <w:rPr>
                      <w:rFonts w:ascii="Arial" w:hAnsi="Arial" w:cs="Arial"/>
                      <w:sz w:val="20"/>
                      <w:szCs w:val="20"/>
                    </w:rPr>
                  </w:pPr>
                  <w:r>
                    <w:rPr>
                      <w:rFonts w:ascii="Arial" w:hAnsi="Arial" w:cs="Arial"/>
                      <w:sz w:val="20"/>
                      <w:szCs w:val="20"/>
                    </w:rPr>
                    <w:t>25 January 2019</w:t>
                  </w:r>
                </w:p>
              </w:tc>
            </w:tr>
            <w:tr w:rsidR="00A25DB2" w:rsidRPr="003B29BA" w:rsidTr="00A25DB2">
              <w:trPr>
                <w:trHeight w:val="272"/>
              </w:trPr>
              <w:tc>
                <w:tcPr>
                  <w:tcW w:w="3086" w:type="dxa"/>
                  <w:tcBorders>
                    <w:top w:val="nil"/>
                    <w:left w:val="single" w:sz="4" w:space="0" w:color="auto"/>
                    <w:bottom w:val="nil"/>
                    <w:right w:val="single" w:sz="4" w:space="0" w:color="auto"/>
                  </w:tcBorders>
                </w:tcPr>
                <w:p w:rsidR="00A25DB2" w:rsidRPr="003B29BA" w:rsidRDefault="00A25DB2" w:rsidP="009C08C3">
                  <w:pPr>
                    <w:autoSpaceDE w:val="0"/>
                    <w:autoSpaceDN w:val="0"/>
                    <w:adjustRightInd w:val="0"/>
                    <w:spacing w:after="0"/>
                    <w:rPr>
                      <w:rFonts w:ascii="Arial" w:hAnsi="Arial" w:cs="Arial"/>
                      <w:b/>
                      <w:bCs/>
                      <w:color w:val="000000"/>
                    </w:rPr>
                  </w:pPr>
                </w:p>
              </w:tc>
              <w:tc>
                <w:tcPr>
                  <w:tcW w:w="4275" w:type="dxa"/>
                  <w:tcBorders>
                    <w:top w:val="single" w:sz="8" w:space="0" w:color="000000"/>
                    <w:left w:val="single" w:sz="4" w:space="0" w:color="auto"/>
                    <w:bottom w:val="single" w:sz="8" w:space="0" w:color="000000"/>
                    <w:right w:val="single" w:sz="8" w:space="0" w:color="000000"/>
                  </w:tcBorders>
                </w:tcPr>
                <w:p w:rsidR="00A25DB2" w:rsidRPr="003B29BA" w:rsidRDefault="00A25DB2" w:rsidP="009C08C3">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Hempsons Solicitors </w:t>
                  </w:r>
                </w:p>
              </w:tc>
              <w:tc>
                <w:tcPr>
                  <w:tcW w:w="2671" w:type="dxa"/>
                  <w:tcBorders>
                    <w:top w:val="single" w:sz="8" w:space="0" w:color="000000"/>
                    <w:left w:val="single" w:sz="8" w:space="0" w:color="000000"/>
                    <w:bottom w:val="single" w:sz="8" w:space="0" w:color="000000"/>
                    <w:right w:val="single" w:sz="8" w:space="0" w:color="000000"/>
                  </w:tcBorders>
                </w:tcPr>
                <w:p w:rsidR="00A25DB2" w:rsidRPr="003B29BA" w:rsidRDefault="00A25DB2" w:rsidP="009C08C3">
                  <w:pPr>
                    <w:autoSpaceDE w:val="0"/>
                    <w:autoSpaceDN w:val="0"/>
                    <w:adjustRightInd w:val="0"/>
                    <w:spacing w:after="0"/>
                    <w:rPr>
                      <w:rFonts w:ascii="Arial" w:hAnsi="Arial" w:cs="Arial"/>
                      <w:color w:val="000000"/>
                      <w:sz w:val="20"/>
                      <w:szCs w:val="20"/>
                    </w:rPr>
                  </w:pPr>
                  <w:r>
                    <w:rPr>
                      <w:rFonts w:ascii="Arial" w:hAnsi="Arial" w:cs="Arial"/>
                      <w:color w:val="000000"/>
                      <w:sz w:val="20"/>
                      <w:szCs w:val="20"/>
                    </w:rPr>
                    <w:t>August 2018</w:t>
                  </w:r>
                </w:p>
              </w:tc>
            </w:tr>
            <w:tr w:rsidR="00A25DB2" w:rsidRPr="003B29BA" w:rsidTr="00A25DB2">
              <w:trPr>
                <w:trHeight w:val="227"/>
              </w:trPr>
              <w:tc>
                <w:tcPr>
                  <w:tcW w:w="3086" w:type="dxa"/>
                  <w:tcBorders>
                    <w:top w:val="single" w:sz="4" w:space="0" w:color="auto"/>
                    <w:left w:val="single" w:sz="4" w:space="0" w:color="auto"/>
                    <w:bottom w:val="single" w:sz="4" w:space="0" w:color="auto"/>
                    <w:right w:val="single" w:sz="4" w:space="0" w:color="auto"/>
                  </w:tcBorders>
                  <w:hideMark/>
                </w:tcPr>
                <w:p w:rsidR="00A25DB2" w:rsidRPr="003B29BA" w:rsidRDefault="00A25DB2" w:rsidP="009C08C3">
                  <w:pPr>
                    <w:autoSpaceDE w:val="0"/>
                    <w:autoSpaceDN w:val="0"/>
                    <w:adjustRightInd w:val="0"/>
                    <w:spacing w:after="0"/>
                    <w:rPr>
                      <w:rFonts w:ascii="Arial" w:hAnsi="Arial" w:cs="Arial"/>
                      <w:b/>
                      <w:bCs/>
                      <w:color w:val="000000"/>
                    </w:rPr>
                  </w:pPr>
                  <w:r w:rsidRPr="003B29BA">
                    <w:rPr>
                      <w:rFonts w:ascii="Arial" w:hAnsi="Arial" w:cs="Arial"/>
                      <w:b/>
                      <w:bCs/>
                      <w:color w:val="000000"/>
                    </w:rPr>
                    <w:t>Ratified by Committees:</w:t>
                  </w:r>
                </w:p>
              </w:tc>
              <w:tc>
                <w:tcPr>
                  <w:tcW w:w="4275" w:type="dxa"/>
                  <w:tcBorders>
                    <w:top w:val="single" w:sz="8" w:space="0" w:color="000000"/>
                    <w:left w:val="single" w:sz="4" w:space="0" w:color="auto"/>
                    <w:bottom w:val="single" w:sz="8" w:space="0" w:color="000000"/>
                    <w:right w:val="single" w:sz="8" w:space="0" w:color="000000"/>
                  </w:tcBorders>
                  <w:hideMark/>
                </w:tcPr>
                <w:p w:rsidR="00A25DB2" w:rsidRPr="003B29BA" w:rsidRDefault="00CC70CD" w:rsidP="00CC70CD">
                  <w:pPr>
                    <w:autoSpaceDE w:val="0"/>
                    <w:autoSpaceDN w:val="0"/>
                    <w:adjustRightInd w:val="0"/>
                    <w:spacing w:after="0"/>
                    <w:rPr>
                      <w:rFonts w:ascii="Arial" w:hAnsi="Arial" w:cs="Arial"/>
                      <w:color w:val="FF0000"/>
                      <w:sz w:val="20"/>
                      <w:szCs w:val="20"/>
                    </w:rPr>
                  </w:pPr>
                  <w:r w:rsidRPr="00AE2478">
                    <w:rPr>
                      <w:rFonts w:ascii="Arial" w:hAnsi="Arial" w:cs="Arial"/>
                      <w:sz w:val="20"/>
                      <w:szCs w:val="20"/>
                    </w:rPr>
                    <w:t>NHS S</w:t>
                  </w:r>
                  <w:r w:rsidR="00AE2478">
                    <w:rPr>
                      <w:rFonts w:ascii="Arial" w:hAnsi="Arial" w:cs="Arial"/>
                      <w:sz w:val="20"/>
                      <w:szCs w:val="20"/>
                    </w:rPr>
                    <w:t xml:space="preserve">heffield </w:t>
                  </w:r>
                  <w:r w:rsidRPr="00AE2478">
                    <w:rPr>
                      <w:rFonts w:ascii="Arial" w:hAnsi="Arial" w:cs="Arial"/>
                      <w:sz w:val="20"/>
                      <w:szCs w:val="20"/>
                    </w:rPr>
                    <w:t>CCG GOVERNING BODY</w:t>
                  </w:r>
                </w:p>
              </w:tc>
              <w:tc>
                <w:tcPr>
                  <w:tcW w:w="2671" w:type="dxa"/>
                  <w:tcBorders>
                    <w:top w:val="single" w:sz="8" w:space="0" w:color="000000"/>
                    <w:left w:val="single" w:sz="8" w:space="0" w:color="000000"/>
                    <w:bottom w:val="single" w:sz="8" w:space="0" w:color="000000"/>
                    <w:right w:val="single" w:sz="8" w:space="0" w:color="000000"/>
                  </w:tcBorders>
                </w:tcPr>
                <w:p w:rsidR="00A25DB2" w:rsidRPr="003B29BA" w:rsidRDefault="00AE2478" w:rsidP="009C08C3">
                  <w:pPr>
                    <w:autoSpaceDE w:val="0"/>
                    <w:autoSpaceDN w:val="0"/>
                    <w:adjustRightInd w:val="0"/>
                    <w:spacing w:after="0"/>
                    <w:rPr>
                      <w:rFonts w:ascii="Arial" w:hAnsi="Arial" w:cs="Arial"/>
                      <w:color w:val="FF0000"/>
                      <w:sz w:val="20"/>
                      <w:szCs w:val="20"/>
                    </w:rPr>
                  </w:pPr>
                  <w:r w:rsidRPr="00AE2478">
                    <w:rPr>
                      <w:rFonts w:ascii="Arial" w:hAnsi="Arial" w:cs="Arial"/>
                      <w:sz w:val="20"/>
                      <w:szCs w:val="20"/>
                    </w:rPr>
                    <w:t>tbc</w:t>
                  </w:r>
                </w:p>
              </w:tc>
            </w:tr>
          </w:tbl>
          <w:tbl>
            <w:tblPr>
              <w:tblpPr w:leftFromText="180" w:rightFromText="180" w:bottomFromText="200" w:vertAnchor="text" w:horzAnchor="margin" w:tblpX="-636" w:tblpY="237"/>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843"/>
              <w:gridCol w:w="6237"/>
              <w:gridCol w:w="1843"/>
            </w:tblGrid>
            <w:tr w:rsidR="00A25DB2" w:rsidRPr="003B29BA" w:rsidTr="009C08C3">
              <w:tc>
                <w:tcPr>
                  <w:tcW w:w="11165" w:type="dxa"/>
                  <w:gridSpan w:val="4"/>
                  <w:tcBorders>
                    <w:top w:val="single" w:sz="4" w:space="0" w:color="auto"/>
                    <w:left w:val="single" w:sz="4" w:space="0" w:color="auto"/>
                    <w:bottom w:val="single" w:sz="4" w:space="0" w:color="auto"/>
                    <w:right w:val="single" w:sz="4" w:space="0" w:color="auto"/>
                  </w:tcBorders>
                  <w:hideMark/>
                </w:tcPr>
                <w:p w:rsidR="00A25DB2" w:rsidRPr="003B29BA" w:rsidRDefault="00A25DB2" w:rsidP="009C08C3">
                  <w:pPr>
                    <w:spacing w:after="0"/>
                    <w:jc w:val="center"/>
                    <w:rPr>
                      <w:rFonts w:ascii="Arial" w:eastAsia="Times New Roman" w:hAnsi="Arial" w:cs="Arial"/>
                      <w:b/>
                    </w:rPr>
                  </w:pPr>
                  <w:r w:rsidRPr="003B29BA">
                    <w:rPr>
                      <w:rFonts w:ascii="Arial" w:eastAsia="Times New Roman" w:hAnsi="Arial" w:cs="Arial"/>
                      <w:b/>
                    </w:rPr>
                    <w:t>CHANGE  RECORD</w:t>
                  </w:r>
                </w:p>
              </w:tc>
            </w:tr>
            <w:tr w:rsidR="00A25DB2" w:rsidRPr="003B29BA" w:rsidTr="009C08C3">
              <w:tc>
                <w:tcPr>
                  <w:tcW w:w="1242" w:type="dxa"/>
                  <w:tcBorders>
                    <w:top w:val="single" w:sz="4" w:space="0" w:color="auto"/>
                    <w:left w:val="single" w:sz="4" w:space="0" w:color="auto"/>
                    <w:bottom w:val="single" w:sz="4" w:space="0" w:color="auto"/>
                    <w:right w:val="single" w:sz="4" w:space="0" w:color="auto"/>
                  </w:tcBorders>
                  <w:hideMark/>
                </w:tcPr>
                <w:p w:rsidR="00A25DB2" w:rsidRPr="003B29BA" w:rsidRDefault="00A25DB2" w:rsidP="009C08C3">
                  <w:pPr>
                    <w:spacing w:after="0"/>
                    <w:jc w:val="center"/>
                    <w:rPr>
                      <w:rFonts w:ascii="Arial" w:eastAsia="Times New Roman" w:hAnsi="Arial" w:cs="Arial"/>
                      <w:b/>
                    </w:rPr>
                  </w:pPr>
                  <w:r w:rsidRPr="003B29BA">
                    <w:rPr>
                      <w:rFonts w:ascii="Arial" w:eastAsia="Times New Roman" w:hAnsi="Arial" w:cs="Arial"/>
                      <w:b/>
                    </w:rPr>
                    <w:t>Version</w:t>
                  </w:r>
                </w:p>
              </w:tc>
              <w:tc>
                <w:tcPr>
                  <w:tcW w:w="1843" w:type="dxa"/>
                  <w:tcBorders>
                    <w:top w:val="single" w:sz="4" w:space="0" w:color="auto"/>
                    <w:left w:val="single" w:sz="4" w:space="0" w:color="auto"/>
                    <w:bottom w:val="single" w:sz="4" w:space="0" w:color="auto"/>
                    <w:right w:val="single" w:sz="4" w:space="0" w:color="auto"/>
                  </w:tcBorders>
                  <w:hideMark/>
                </w:tcPr>
                <w:p w:rsidR="00A25DB2" w:rsidRPr="003B29BA" w:rsidRDefault="00A25DB2" w:rsidP="009C08C3">
                  <w:pPr>
                    <w:spacing w:after="0"/>
                    <w:jc w:val="center"/>
                    <w:rPr>
                      <w:rFonts w:ascii="Arial" w:eastAsia="Times New Roman" w:hAnsi="Arial" w:cs="Arial"/>
                      <w:b/>
                    </w:rPr>
                  </w:pPr>
                  <w:r w:rsidRPr="003B29BA">
                    <w:rPr>
                      <w:rFonts w:ascii="Arial" w:eastAsia="Times New Roman" w:hAnsi="Arial" w:cs="Arial"/>
                      <w:b/>
                    </w:rPr>
                    <w:t>Author</w:t>
                  </w:r>
                </w:p>
              </w:tc>
              <w:tc>
                <w:tcPr>
                  <w:tcW w:w="6237" w:type="dxa"/>
                  <w:tcBorders>
                    <w:top w:val="single" w:sz="4" w:space="0" w:color="auto"/>
                    <w:left w:val="single" w:sz="4" w:space="0" w:color="auto"/>
                    <w:bottom w:val="single" w:sz="4" w:space="0" w:color="auto"/>
                    <w:right w:val="single" w:sz="4" w:space="0" w:color="auto"/>
                  </w:tcBorders>
                  <w:hideMark/>
                </w:tcPr>
                <w:p w:rsidR="00A25DB2" w:rsidRPr="003B29BA" w:rsidRDefault="00A25DB2" w:rsidP="009C08C3">
                  <w:pPr>
                    <w:spacing w:after="0"/>
                    <w:jc w:val="center"/>
                    <w:rPr>
                      <w:rFonts w:ascii="Arial" w:eastAsia="Times New Roman" w:hAnsi="Arial" w:cs="Arial"/>
                      <w:b/>
                    </w:rPr>
                  </w:pPr>
                  <w:r w:rsidRPr="003B29BA">
                    <w:rPr>
                      <w:rFonts w:ascii="Arial" w:eastAsia="Times New Roman" w:hAnsi="Arial" w:cs="Arial"/>
                      <w:b/>
                    </w:rPr>
                    <w:t>Nature of Change</w:t>
                  </w:r>
                </w:p>
              </w:tc>
              <w:tc>
                <w:tcPr>
                  <w:tcW w:w="1843" w:type="dxa"/>
                  <w:tcBorders>
                    <w:top w:val="single" w:sz="4" w:space="0" w:color="auto"/>
                    <w:left w:val="single" w:sz="4" w:space="0" w:color="auto"/>
                    <w:bottom w:val="single" w:sz="4" w:space="0" w:color="auto"/>
                    <w:right w:val="single" w:sz="4" w:space="0" w:color="auto"/>
                  </w:tcBorders>
                  <w:hideMark/>
                </w:tcPr>
                <w:p w:rsidR="00A25DB2" w:rsidRPr="003B29BA" w:rsidRDefault="00A25DB2" w:rsidP="009C08C3">
                  <w:pPr>
                    <w:spacing w:after="0"/>
                    <w:jc w:val="center"/>
                    <w:rPr>
                      <w:rFonts w:ascii="Arial" w:eastAsia="Times New Roman" w:hAnsi="Arial" w:cs="Arial"/>
                      <w:b/>
                    </w:rPr>
                  </w:pPr>
                  <w:r w:rsidRPr="003B29BA">
                    <w:rPr>
                      <w:rFonts w:ascii="Arial" w:eastAsia="Times New Roman" w:hAnsi="Arial" w:cs="Arial"/>
                      <w:b/>
                    </w:rPr>
                    <w:t>Date placed on Intranet</w:t>
                  </w:r>
                </w:p>
              </w:tc>
            </w:tr>
            <w:tr w:rsidR="00A25DB2" w:rsidRPr="003B29BA" w:rsidTr="009C08C3">
              <w:tc>
                <w:tcPr>
                  <w:tcW w:w="1242" w:type="dxa"/>
                  <w:tcBorders>
                    <w:top w:val="single" w:sz="4" w:space="0" w:color="auto"/>
                    <w:left w:val="single" w:sz="4" w:space="0" w:color="auto"/>
                    <w:bottom w:val="single" w:sz="4" w:space="0" w:color="auto"/>
                    <w:right w:val="single" w:sz="4" w:space="0" w:color="auto"/>
                  </w:tcBorders>
                  <w:shd w:val="clear" w:color="auto" w:fill="FFFFFF" w:themeFill="background1"/>
                </w:tcPr>
                <w:p w:rsidR="00A25DB2" w:rsidRPr="003B29BA" w:rsidRDefault="00A25DB2" w:rsidP="009C08C3">
                  <w:pPr>
                    <w:spacing w:after="0"/>
                    <w:jc w:val="center"/>
                    <w:rPr>
                      <w:rFonts w:ascii="Arial" w:eastAsia="Times New Roman"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A25DB2" w:rsidRPr="003B29BA" w:rsidRDefault="00A25DB2" w:rsidP="009C08C3">
                  <w:pPr>
                    <w:spacing w:after="0"/>
                    <w:jc w:val="center"/>
                    <w:rPr>
                      <w:rFonts w:ascii="Arial" w:eastAsia="Times New Roman"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shd w:val="clear" w:color="auto" w:fill="FFFFFF" w:themeFill="background1"/>
                </w:tcPr>
                <w:p w:rsidR="00A25DB2" w:rsidRPr="00151F15" w:rsidRDefault="00A25DB2" w:rsidP="009C08C3">
                  <w:pPr>
                    <w:spacing w:after="0"/>
                    <w:jc w:val="center"/>
                    <w:rPr>
                      <w:rFonts w:ascii="Arial" w:eastAsia="Times New Roman" w:hAnsi="Arial" w:cs="Arial"/>
                      <w:color w:val="FF0000"/>
                      <w:sz w:val="20"/>
                      <w:szCs w:val="20"/>
                    </w:rPr>
                  </w:pPr>
                  <w:r>
                    <w:rPr>
                      <w:rFonts w:ascii="Arial" w:eastAsia="Times New Roman" w:hAnsi="Arial" w:cs="Arial"/>
                      <w:color w:val="FF0000"/>
                      <w:sz w:val="20"/>
                      <w:szCs w:val="20"/>
                    </w:rPr>
                    <w:t>Update as per local CCG</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A25DB2" w:rsidRPr="003B29BA" w:rsidRDefault="00A25DB2" w:rsidP="009C08C3">
                  <w:pPr>
                    <w:spacing w:after="0"/>
                    <w:jc w:val="center"/>
                    <w:rPr>
                      <w:rFonts w:ascii="Arial" w:eastAsia="Times New Roman" w:hAnsi="Arial" w:cs="Arial"/>
                      <w:sz w:val="20"/>
                      <w:szCs w:val="20"/>
                    </w:rPr>
                  </w:pPr>
                </w:p>
              </w:tc>
            </w:tr>
            <w:tr w:rsidR="00A25DB2" w:rsidRPr="003B29BA" w:rsidTr="009C08C3">
              <w:tc>
                <w:tcPr>
                  <w:tcW w:w="1242" w:type="dxa"/>
                  <w:tcBorders>
                    <w:top w:val="single" w:sz="4" w:space="0" w:color="auto"/>
                    <w:left w:val="single" w:sz="4" w:space="0" w:color="auto"/>
                    <w:bottom w:val="single" w:sz="4" w:space="0" w:color="auto"/>
                    <w:right w:val="single" w:sz="4" w:space="0" w:color="auto"/>
                  </w:tcBorders>
                </w:tcPr>
                <w:p w:rsidR="00A25DB2" w:rsidRPr="003B29BA" w:rsidRDefault="00A25DB2" w:rsidP="009C08C3">
                  <w:pPr>
                    <w:spacing w:after="0"/>
                    <w:jc w:val="center"/>
                    <w:rPr>
                      <w:rFonts w:ascii="Arial" w:eastAsia="Times New Roman"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A25DB2" w:rsidRPr="003B29BA" w:rsidRDefault="00A25DB2" w:rsidP="009C08C3">
                  <w:pPr>
                    <w:spacing w:after="0"/>
                    <w:jc w:val="center"/>
                    <w:rPr>
                      <w:rFonts w:ascii="Arial" w:eastAsia="Times New Roman"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tcPr>
                <w:p w:rsidR="00A25DB2" w:rsidRPr="003B29BA" w:rsidRDefault="00A25DB2" w:rsidP="009C08C3">
                  <w:pPr>
                    <w:spacing w:after="0"/>
                    <w:jc w:val="center"/>
                    <w:rPr>
                      <w:rFonts w:ascii="Arial" w:eastAsia="Times New Roman"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A25DB2" w:rsidRPr="003B29BA" w:rsidRDefault="00A25DB2" w:rsidP="009C08C3">
                  <w:pPr>
                    <w:spacing w:after="0"/>
                    <w:jc w:val="center"/>
                    <w:rPr>
                      <w:rFonts w:ascii="Arial" w:eastAsia="Times New Roman" w:hAnsi="Arial" w:cs="Arial"/>
                      <w:sz w:val="20"/>
                      <w:szCs w:val="20"/>
                    </w:rPr>
                  </w:pPr>
                </w:p>
              </w:tc>
            </w:tr>
            <w:tr w:rsidR="00A25DB2" w:rsidRPr="003B29BA" w:rsidTr="009C08C3">
              <w:tc>
                <w:tcPr>
                  <w:tcW w:w="1242" w:type="dxa"/>
                  <w:tcBorders>
                    <w:top w:val="single" w:sz="4" w:space="0" w:color="auto"/>
                    <w:left w:val="single" w:sz="4" w:space="0" w:color="auto"/>
                    <w:bottom w:val="single" w:sz="4" w:space="0" w:color="auto"/>
                    <w:right w:val="single" w:sz="4" w:space="0" w:color="auto"/>
                  </w:tcBorders>
                </w:tcPr>
                <w:p w:rsidR="00A25DB2" w:rsidRPr="003B29BA" w:rsidRDefault="00A25DB2" w:rsidP="009C08C3">
                  <w:pPr>
                    <w:spacing w:after="0"/>
                    <w:jc w:val="center"/>
                    <w:rPr>
                      <w:rFonts w:ascii="Arial" w:eastAsia="Times New Roman"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A25DB2" w:rsidRPr="003B29BA" w:rsidRDefault="00A25DB2" w:rsidP="009C08C3">
                  <w:pPr>
                    <w:spacing w:after="0"/>
                    <w:jc w:val="center"/>
                    <w:rPr>
                      <w:rFonts w:ascii="Arial" w:eastAsia="Times New Roman"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tcPr>
                <w:p w:rsidR="00A25DB2" w:rsidRPr="003B29BA" w:rsidRDefault="00A25DB2" w:rsidP="009C08C3">
                  <w:pPr>
                    <w:spacing w:after="0"/>
                    <w:jc w:val="center"/>
                    <w:rPr>
                      <w:rFonts w:ascii="Arial" w:eastAsia="Times New Roman"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A25DB2" w:rsidRPr="003B29BA" w:rsidRDefault="00A25DB2" w:rsidP="009C08C3">
                  <w:pPr>
                    <w:spacing w:after="0"/>
                    <w:jc w:val="center"/>
                    <w:rPr>
                      <w:rFonts w:ascii="Arial" w:eastAsia="Times New Roman" w:hAnsi="Arial" w:cs="Arial"/>
                      <w:sz w:val="20"/>
                      <w:szCs w:val="20"/>
                    </w:rPr>
                  </w:pPr>
                </w:p>
              </w:tc>
            </w:tr>
            <w:tr w:rsidR="00A25DB2" w:rsidRPr="003B29BA" w:rsidTr="009C08C3">
              <w:tc>
                <w:tcPr>
                  <w:tcW w:w="1242" w:type="dxa"/>
                  <w:tcBorders>
                    <w:top w:val="single" w:sz="4" w:space="0" w:color="auto"/>
                    <w:left w:val="single" w:sz="4" w:space="0" w:color="auto"/>
                    <w:bottom w:val="single" w:sz="4" w:space="0" w:color="auto"/>
                    <w:right w:val="single" w:sz="4" w:space="0" w:color="auto"/>
                  </w:tcBorders>
                </w:tcPr>
                <w:p w:rsidR="00A25DB2" w:rsidRPr="003B29BA" w:rsidRDefault="00A25DB2" w:rsidP="009C08C3">
                  <w:pPr>
                    <w:spacing w:after="0"/>
                    <w:jc w:val="center"/>
                    <w:rPr>
                      <w:rFonts w:ascii="Arial" w:eastAsia="Times New Roman"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A25DB2" w:rsidRPr="003B29BA" w:rsidRDefault="00A25DB2" w:rsidP="009C08C3">
                  <w:pPr>
                    <w:spacing w:after="0"/>
                    <w:jc w:val="center"/>
                    <w:rPr>
                      <w:rFonts w:ascii="Arial" w:eastAsia="Times New Roman"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tcPr>
                <w:p w:rsidR="00A25DB2" w:rsidRPr="003B29BA" w:rsidRDefault="00A25DB2" w:rsidP="009C08C3">
                  <w:pPr>
                    <w:spacing w:after="0"/>
                    <w:jc w:val="center"/>
                    <w:rPr>
                      <w:rFonts w:ascii="Arial" w:eastAsia="Times New Roman"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A25DB2" w:rsidRPr="003B29BA" w:rsidRDefault="00A25DB2" w:rsidP="009C08C3">
                  <w:pPr>
                    <w:spacing w:after="0"/>
                    <w:jc w:val="center"/>
                    <w:rPr>
                      <w:rFonts w:ascii="Arial" w:eastAsia="Times New Roman" w:hAnsi="Arial" w:cs="Arial"/>
                      <w:sz w:val="20"/>
                      <w:szCs w:val="20"/>
                    </w:rPr>
                  </w:pPr>
                </w:p>
              </w:tc>
            </w:tr>
            <w:tr w:rsidR="00A25DB2" w:rsidRPr="003B29BA" w:rsidTr="009C08C3">
              <w:tc>
                <w:tcPr>
                  <w:tcW w:w="1242" w:type="dxa"/>
                  <w:tcBorders>
                    <w:top w:val="single" w:sz="4" w:space="0" w:color="auto"/>
                    <w:left w:val="single" w:sz="4" w:space="0" w:color="auto"/>
                    <w:bottom w:val="single" w:sz="4" w:space="0" w:color="auto"/>
                    <w:right w:val="single" w:sz="4" w:space="0" w:color="auto"/>
                  </w:tcBorders>
                </w:tcPr>
                <w:p w:rsidR="00A25DB2" w:rsidRPr="003B29BA" w:rsidRDefault="00A25DB2" w:rsidP="009C08C3">
                  <w:pPr>
                    <w:spacing w:after="0"/>
                    <w:jc w:val="center"/>
                    <w:rPr>
                      <w:rFonts w:ascii="Arial" w:eastAsia="Times New Roman"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A25DB2" w:rsidRPr="003B29BA" w:rsidRDefault="00A25DB2" w:rsidP="009C08C3">
                  <w:pPr>
                    <w:spacing w:after="0"/>
                    <w:jc w:val="center"/>
                    <w:rPr>
                      <w:rFonts w:ascii="Arial" w:eastAsia="Times New Roman"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tcPr>
                <w:p w:rsidR="00A25DB2" w:rsidRPr="003B29BA" w:rsidRDefault="00A25DB2" w:rsidP="009C08C3">
                  <w:pPr>
                    <w:spacing w:after="0"/>
                    <w:jc w:val="center"/>
                    <w:rPr>
                      <w:rFonts w:ascii="Arial" w:eastAsia="Times New Roman"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A25DB2" w:rsidRPr="003B29BA" w:rsidRDefault="00A25DB2" w:rsidP="009C08C3">
                  <w:pPr>
                    <w:spacing w:after="0"/>
                    <w:jc w:val="center"/>
                    <w:rPr>
                      <w:rFonts w:ascii="Arial" w:eastAsia="Times New Roman" w:hAnsi="Arial" w:cs="Arial"/>
                      <w:sz w:val="20"/>
                      <w:szCs w:val="20"/>
                    </w:rPr>
                  </w:pPr>
                </w:p>
              </w:tc>
            </w:tr>
            <w:tr w:rsidR="00A25DB2" w:rsidRPr="003B29BA" w:rsidTr="009C08C3">
              <w:tc>
                <w:tcPr>
                  <w:tcW w:w="1242" w:type="dxa"/>
                  <w:tcBorders>
                    <w:top w:val="single" w:sz="4" w:space="0" w:color="auto"/>
                    <w:left w:val="single" w:sz="4" w:space="0" w:color="auto"/>
                    <w:bottom w:val="single" w:sz="4" w:space="0" w:color="auto"/>
                    <w:right w:val="single" w:sz="4" w:space="0" w:color="auto"/>
                  </w:tcBorders>
                </w:tcPr>
                <w:p w:rsidR="00A25DB2" w:rsidRPr="003B29BA" w:rsidRDefault="00A25DB2" w:rsidP="009C08C3">
                  <w:pPr>
                    <w:spacing w:after="0"/>
                    <w:jc w:val="center"/>
                    <w:rPr>
                      <w:rFonts w:ascii="Arial" w:eastAsia="Times New Roman"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A25DB2" w:rsidRDefault="00A25DB2" w:rsidP="009C08C3">
                  <w:pPr>
                    <w:spacing w:after="0"/>
                    <w:jc w:val="center"/>
                    <w:rPr>
                      <w:rFonts w:ascii="Arial" w:eastAsia="Times New Roman"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tcPr>
                <w:p w:rsidR="00A25DB2" w:rsidRPr="00393EC1" w:rsidRDefault="00A25DB2" w:rsidP="009C08C3">
                  <w:pPr>
                    <w:spacing w:after="0"/>
                    <w:jc w:val="center"/>
                    <w:rPr>
                      <w:rFonts w:ascii="Arial" w:eastAsia="Times New Roman"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A25DB2" w:rsidRPr="00495C2E" w:rsidRDefault="00A25DB2" w:rsidP="009C08C3">
                  <w:pPr>
                    <w:spacing w:after="0"/>
                    <w:jc w:val="center"/>
                    <w:rPr>
                      <w:rFonts w:ascii="Arial" w:eastAsia="Times New Roman" w:hAnsi="Arial" w:cs="Arial"/>
                      <w:sz w:val="20"/>
                      <w:szCs w:val="20"/>
                    </w:rPr>
                  </w:pPr>
                </w:p>
              </w:tc>
            </w:tr>
          </w:tbl>
          <w:p w:rsidR="00A25DB2" w:rsidRPr="009D269A" w:rsidRDefault="00A25DB2" w:rsidP="009C08C3">
            <w:pPr>
              <w:jc w:val="center"/>
              <w:rPr>
                <w:rFonts w:ascii="Arial" w:eastAsia="Times New Roman" w:hAnsi="Arial" w:cs="Arial"/>
                <w:b/>
                <w:i/>
                <w:color w:val="FF0000"/>
                <w:lang w:eastAsia="en-GB"/>
              </w:rPr>
            </w:pPr>
            <w:r>
              <w:rPr>
                <w:rFonts w:ascii="Arial" w:eastAsia="Times New Roman" w:hAnsi="Arial" w:cs="Arial"/>
                <w:b/>
                <w:color w:val="000000"/>
                <w:lang w:eastAsia="en-GB"/>
              </w:rPr>
              <w:t>A</w:t>
            </w:r>
            <w:r w:rsidRPr="0098010C">
              <w:rPr>
                <w:rFonts w:ascii="Arial" w:eastAsia="Times New Roman" w:hAnsi="Arial" w:cs="Arial"/>
                <w:b/>
                <w:color w:val="000000"/>
                <w:lang w:eastAsia="en-GB"/>
              </w:rPr>
              <w:t>ny locally held old paper copies must be destroyed.</w:t>
            </w:r>
            <w:r w:rsidRPr="0098010C">
              <w:rPr>
                <w:rFonts w:ascii="Arial" w:eastAsia="Times New Roman" w:hAnsi="Arial" w:cs="Arial"/>
                <w:b/>
                <w:lang w:eastAsia="en-GB"/>
              </w:rPr>
              <w:t xml:space="preserve">  </w:t>
            </w:r>
            <w:r w:rsidRPr="0098010C">
              <w:rPr>
                <w:rFonts w:ascii="Arial" w:eastAsia="Times New Roman" w:hAnsi="Arial" w:cs="Arial"/>
                <w:b/>
                <w:i/>
                <w:lang w:eastAsia="en-GB"/>
              </w:rPr>
              <w:t xml:space="preserve">When this document is viewed as a paper copy, the reader is responsible for checking that it is the most current version.  This can be checked on the </w:t>
            </w:r>
            <w:r w:rsidR="00CC70CD">
              <w:rPr>
                <w:rFonts w:ascii="Arial" w:eastAsia="Times New Roman" w:hAnsi="Arial" w:cs="Arial"/>
                <w:b/>
                <w:i/>
                <w:lang w:eastAsia="en-GB"/>
              </w:rPr>
              <w:t>NHS SCCG PRESS Portal</w:t>
            </w:r>
          </w:p>
          <w:p w:rsidR="00A25DB2" w:rsidRPr="001C68C7" w:rsidRDefault="001C68C7" w:rsidP="001C68C7">
            <w:pPr>
              <w:spacing w:line="240" w:lineRule="auto"/>
              <w:rPr>
                <w:rFonts w:ascii="Arial" w:hAnsi="Arial" w:cs="Arial"/>
                <w:color w:val="365F91" w:themeColor="accent1" w:themeShade="BF"/>
                <w:sz w:val="32"/>
                <w:szCs w:val="32"/>
              </w:rPr>
            </w:pPr>
            <w:r>
              <w:rPr>
                <w:rFonts w:ascii="Arial" w:hAnsi="Arial" w:cs="Arial"/>
                <w:color w:val="365F91" w:themeColor="accent1" w:themeShade="BF"/>
                <w:sz w:val="32"/>
                <w:szCs w:val="32"/>
              </w:rPr>
              <w:br w:type="page"/>
            </w:r>
          </w:p>
        </w:tc>
      </w:tr>
      <w:tr w:rsidR="00A25DB2" w:rsidTr="00A25DB2">
        <w:tc>
          <w:tcPr>
            <w:tcW w:w="5000" w:type="pct"/>
          </w:tcPr>
          <w:p w:rsidR="00A25DB2" w:rsidRDefault="00A25DB2" w:rsidP="009C08C3">
            <w:pPr>
              <w:spacing w:line="240" w:lineRule="auto"/>
              <w:rPr>
                <w:rFonts w:ascii="Arial" w:hAnsi="Arial" w:cs="Arial"/>
                <w:color w:val="365F91" w:themeColor="accent1" w:themeShade="BF"/>
                <w:sz w:val="32"/>
                <w:szCs w:val="32"/>
              </w:rPr>
            </w:pPr>
            <w:r w:rsidRPr="001A71E0">
              <w:rPr>
                <w:rFonts w:ascii="Arial" w:hAnsi="Arial" w:cs="Arial"/>
                <w:color w:val="365F91" w:themeColor="accent1" w:themeShade="BF"/>
                <w:sz w:val="32"/>
                <w:szCs w:val="32"/>
              </w:rPr>
              <w:lastRenderedPageBreak/>
              <w:t>Commissioning Policy Statement:</w:t>
            </w:r>
          </w:p>
          <w:p w:rsidR="00A25DB2" w:rsidRPr="009B689C" w:rsidRDefault="00A25DB2" w:rsidP="009C08C3">
            <w:pPr>
              <w:spacing w:line="240" w:lineRule="auto"/>
              <w:rPr>
                <w:rFonts w:ascii="Arial" w:hAnsi="Arial" w:cs="Arial"/>
                <w:color w:val="365F91" w:themeColor="accent1" w:themeShade="BF"/>
              </w:rPr>
            </w:pPr>
          </w:p>
          <w:p w:rsidR="00A25DB2" w:rsidRDefault="00A25DB2" w:rsidP="009C08C3">
            <w:pPr>
              <w:spacing w:line="240" w:lineRule="auto"/>
              <w:rPr>
                <w:rFonts w:ascii="Arial" w:hAnsi="Arial" w:cs="Arial"/>
                <w:b/>
                <w:bCs/>
              </w:rPr>
            </w:pPr>
            <w:r w:rsidRPr="009B689C">
              <w:rPr>
                <w:rFonts w:ascii="Arial" w:hAnsi="Arial" w:cs="Arial"/>
                <w:b/>
                <w:bCs/>
              </w:rPr>
              <w:t>Commissioning</w:t>
            </w:r>
          </w:p>
          <w:p w:rsidR="00A25DB2" w:rsidRPr="009B689C" w:rsidRDefault="00A25DB2" w:rsidP="009C08C3">
            <w:pPr>
              <w:spacing w:line="240" w:lineRule="auto"/>
              <w:rPr>
                <w:rFonts w:ascii="Arial" w:hAnsi="Arial" w:cs="Arial"/>
                <w:b/>
                <w:bCs/>
              </w:rPr>
            </w:pPr>
          </w:p>
          <w:p w:rsidR="00A25DB2" w:rsidRPr="009B689C" w:rsidRDefault="00A25DB2" w:rsidP="009C08C3">
            <w:pPr>
              <w:spacing w:line="240" w:lineRule="auto"/>
              <w:jc w:val="both"/>
              <w:rPr>
                <w:rFonts w:ascii="Arial" w:hAnsi="Arial" w:cs="Arial"/>
              </w:rPr>
            </w:pPr>
            <w:r w:rsidRPr="009B689C">
              <w:rPr>
                <w:rFonts w:ascii="Arial" w:hAnsi="Arial" w:cs="Arial"/>
              </w:rPr>
              <w:t xml:space="preserve">This document represents the commissioning policy </w:t>
            </w:r>
            <w:r w:rsidRPr="001D5FDB">
              <w:rPr>
                <w:rFonts w:ascii="Arial" w:hAnsi="Arial" w:cs="Arial"/>
              </w:rPr>
              <w:t xml:space="preserve">of </w:t>
            </w:r>
            <w:r w:rsidR="00CC70CD">
              <w:rPr>
                <w:rFonts w:ascii="Arial" w:hAnsi="Arial" w:cs="Arial"/>
              </w:rPr>
              <w:t>NHS Sheffield CCG</w:t>
            </w:r>
            <w:r w:rsidRPr="009D269A">
              <w:rPr>
                <w:rFonts w:ascii="Arial" w:hAnsi="Arial" w:cs="Arial"/>
                <w:color w:val="FF0000"/>
              </w:rPr>
              <w:t xml:space="preserve"> </w:t>
            </w:r>
            <w:r w:rsidRPr="009B689C">
              <w:rPr>
                <w:rFonts w:ascii="Arial" w:hAnsi="Arial" w:cs="Arial"/>
              </w:rPr>
              <w:t xml:space="preserve">for the clinical pathway which provides access to </w:t>
            </w:r>
            <w:r>
              <w:rPr>
                <w:rFonts w:ascii="Arial" w:hAnsi="Arial" w:cs="Arial"/>
              </w:rPr>
              <w:t>specialist</w:t>
            </w:r>
            <w:r w:rsidRPr="009B689C">
              <w:rPr>
                <w:rFonts w:ascii="Arial" w:hAnsi="Arial" w:cs="Arial"/>
              </w:rPr>
              <w:t xml:space="preserve"> fertility services. </w:t>
            </w:r>
            <w:r>
              <w:rPr>
                <w:rFonts w:ascii="Arial" w:hAnsi="Arial" w:cs="Arial"/>
              </w:rPr>
              <w:t xml:space="preserve"> </w:t>
            </w:r>
            <w:r w:rsidRPr="009B689C">
              <w:rPr>
                <w:rFonts w:ascii="Arial" w:hAnsi="Arial" w:cs="Arial"/>
              </w:rPr>
              <w:t>This commissioning policy has been developed in partnership with the Yorkshire and Humber Expert Fertility Panel. It is intended to provide a framework for the commissioning of services for those couples who are infertile and require infertility interventions.</w:t>
            </w:r>
          </w:p>
          <w:p w:rsidR="00A25DB2" w:rsidRPr="009B689C" w:rsidRDefault="00A25DB2" w:rsidP="009C08C3">
            <w:pPr>
              <w:spacing w:line="240" w:lineRule="auto"/>
              <w:jc w:val="both"/>
              <w:rPr>
                <w:rFonts w:ascii="Arial" w:hAnsi="Arial" w:cs="Arial"/>
              </w:rPr>
            </w:pPr>
          </w:p>
          <w:p w:rsidR="00A25DB2" w:rsidRPr="000D3F42" w:rsidRDefault="00A25DB2" w:rsidP="009C08C3">
            <w:pPr>
              <w:spacing w:line="240" w:lineRule="auto"/>
              <w:jc w:val="both"/>
              <w:rPr>
                <w:rFonts w:ascii="Arial" w:hAnsi="Arial" w:cs="Arial"/>
                <w:color w:val="FF0000"/>
              </w:rPr>
            </w:pPr>
            <w:r w:rsidRPr="009B689C">
              <w:rPr>
                <w:rFonts w:ascii="Arial" w:hAnsi="Arial" w:cs="Arial"/>
              </w:rPr>
              <w:t xml:space="preserve">The policy was developed jointly by Clinical Commissioning Groups in the Yorkshire and Humber area and provides a common view of the clinical pathway and criteria for commissioning services which have been adopted by </w:t>
            </w:r>
            <w:r w:rsidR="00CC70CD">
              <w:rPr>
                <w:rFonts w:ascii="Arial" w:hAnsi="Arial" w:cs="Arial"/>
              </w:rPr>
              <w:t>NHS Sheffield CCG.</w:t>
            </w:r>
            <w:r w:rsidR="00292E10" w:rsidRPr="000D3F42">
              <w:rPr>
                <w:rFonts w:ascii="Arial" w:hAnsi="Arial" w:cs="Arial"/>
                <w:color w:val="FF0000"/>
              </w:rPr>
              <w:t xml:space="preserve">  </w:t>
            </w:r>
          </w:p>
          <w:p w:rsidR="00A25DB2" w:rsidRPr="009B689C" w:rsidRDefault="00A25DB2" w:rsidP="009C08C3">
            <w:pPr>
              <w:spacing w:line="240" w:lineRule="auto"/>
              <w:jc w:val="both"/>
              <w:rPr>
                <w:rFonts w:ascii="Arial" w:hAnsi="Arial" w:cs="Arial"/>
              </w:rPr>
            </w:pPr>
          </w:p>
          <w:p w:rsidR="00A25DB2" w:rsidRDefault="00A25DB2" w:rsidP="009C08C3">
            <w:pPr>
              <w:spacing w:line="240" w:lineRule="auto"/>
              <w:jc w:val="both"/>
              <w:rPr>
                <w:rFonts w:ascii="Arial" w:hAnsi="Arial" w:cs="Arial"/>
                <w:b/>
                <w:bCs/>
              </w:rPr>
            </w:pPr>
            <w:r w:rsidRPr="009B689C">
              <w:rPr>
                <w:rFonts w:ascii="Arial" w:hAnsi="Arial" w:cs="Arial"/>
                <w:b/>
                <w:bCs/>
              </w:rPr>
              <w:t xml:space="preserve">Funding </w:t>
            </w:r>
          </w:p>
          <w:p w:rsidR="00A25DB2" w:rsidRDefault="00A25DB2" w:rsidP="009C08C3">
            <w:pPr>
              <w:spacing w:line="240" w:lineRule="auto"/>
              <w:jc w:val="both"/>
              <w:rPr>
                <w:rFonts w:ascii="Arial" w:hAnsi="Arial" w:cs="Arial"/>
                <w:color w:val="FF0000"/>
              </w:rPr>
            </w:pPr>
          </w:p>
          <w:p w:rsidR="00A25DB2" w:rsidRPr="009B689C" w:rsidRDefault="00A25DB2" w:rsidP="009C08C3">
            <w:pPr>
              <w:spacing w:line="240" w:lineRule="auto"/>
              <w:jc w:val="both"/>
              <w:rPr>
                <w:rFonts w:ascii="Arial" w:hAnsi="Arial" w:cs="Arial"/>
              </w:rPr>
            </w:pPr>
            <w:r w:rsidRPr="001D5FDB">
              <w:rPr>
                <w:rFonts w:ascii="Arial" w:hAnsi="Arial" w:cs="Arial"/>
              </w:rPr>
              <w:t xml:space="preserve">The policy on funding of </w:t>
            </w:r>
            <w:r>
              <w:rPr>
                <w:rFonts w:ascii="Arial" w:hAnsi="Arial" w:cs="Arial"/>
              </w:rPr>
              <w:t>specialist</w:t>
            </w:r>
            <w:r w:rsidRPr="001D5FDB">
              <w:rPr>
                <w:rFonts w:ascii="Arial" w:hAnsi="Arial" w:cs="Arial"/>
              </w:rPr>
              <w:t xml:space="preserve"> fertility services for individual patients is a policy of </w:t>
            </w:r>
            <w:r w:rsidR="00CC70CD">
              <w:rPr>
                <w:rFonts w:ascii="Arial" w:hAnsi="Arial" w:cs="Arial"/>
              </w:rPr>
              <w:t>NHS Sheffield CCG</w:t>
            </w:r>
            <w:r w:rsidRPr="00FB5DC5">
              <w:rPr>
                <w:rFonts w:ascii="Arial" w:hAnsi="Arial" w:cs="Arial"/>
              </w:rPr>
              <w:t xml:space="preserve"> </w:t>
            </w:r>
            <w:r w:rsidRPr="001D5FDB">
              <w:rPr>
                <w:rFonts w:ascii="Arial" w:hAnsi="Arial" w:cs="Arial"/>
              </w:rPr>
              <w:t xml:space="preserve">and is not part of the shared policy set out in the rest of this document.  The number of full IVF cycles currently funded by </w:t>
            </w:r>
            <w:r w:rsidR="00CC70CD">
              <w:rPr>
                <w:rFonts w:ascii="Arial" w:hAnsi="Arial" w:cs="Arial"/>
              </w:rPr>
              <w:t>NHS Sheffield CCG</w:t>
            </w:r>
            <w:r w:rsidR="00CB06E0">
              <w:rPr>
                <w:rFonts w:ascii="Arial" w:hAnsi="Arial" w:cs="Arial"/>
              </w:rPr>
              <w:t xml:space="preserve"> </w:t>
            </w:r>
            <w:r w:rsidRPr="001D5FDB">
              <w:rPr>
                <w:rFonts w:ascii="Arial" w:hAnsi="Arial" w:cs="Arial"/>
              </w:rPr>
              <w:t xml:space="preserve">for patients who meet the access criteria set out in the shared policy is </w:t>
            </w:r>
            <w:r w:rsidR="00CC70CD">
              <w:rPr>
                <w:rFonts w:ascii="Arial" w:hAnsi="Arial" w:cs="Arial"/>
              </w:rPr>
              <w:t xml:space="preserve">one. </w:t>
            </w:r>
            <w:r w:rsidRPr="001D5FDB">
              <w:rPr>
                <w:rFonts w:ascii="Arial" w:hAnsi="Arial" w:cs="Arial"/>
              </w:rPr>
              <w:t xml:space="preserve">This is unchanged from the previous funding policy in March 2016.  This policy will be updated in accordance with the review period of the policy or earlier should sufficient </w:t>
            </w:r>
            <w:r w:rsidRPr="009B689C">
              <w:rPr>
                <w:rFonts w:ascii="Arial" w:hAnsi="Arial" w:cs="Arial"/>
              </w:rPr>
              <w:t>changes in practice or evidence base require it.</w:t>
            </w:r>
          </w:p>
          <w:p w:rsidR="00A25DB2" w:rsidRPr="001A71E0" w:rsidRDefault="00A25DB2" w:rsidP="009C08C3">
            <w:pPr>
              <w:spacing w:line="240" w:lineRule="auto"/>
              <w:jc w:val="both"/>
              <w:rPr>
                <w:rFonts w:ascii="Arial" w:hAnsi="Arial" w:cs="Arial"/>
                <w:sz w:val="24"/>
                <w:szCs w:val="24"/>
              </w:rPr>
            </w:pPr>
          </w:p>
          <w:p w:rsidR="00A31685" w:rsidRPr="00A31685" w:rsidRDefault="00A25DB2" w:rsidP="008F5AE9">
            <w:pPr>
              <w:spacing w:line="240" w:lineRule="auto"/>
              <w:jc w:val="both"/>
              <w:rPr>
                <w:rFonts w:ascii="Arial" w:hAnsi="Arial" w:cs="Arial"/>
                <w:b/>
                <w:bCs/>
              </w:rPr>
            </w:pPr>
            <w:r w:rsidRPr="00A31685">
              <w:rPr>
                <w:rFonts w:ascii="Arial" w:hAnsi="Arial" w:cs="Arial"/>
                <w:b/>
                <w:bCs/>
              </w:rPr>
              <w:t xml:space="preserve">Immigration </w:t>
            </w:r>
            <w:r w:rsidR="00A31685" w:rsidRPr="00A31685">
              <w:rPr>
                <w:rFonts w:ascii="Arial" w:hAnsi="Arial" w:cs="Arial"/>
                <w:b/>
                <w:bCs/>
              </w:rPr>
              <w:t>Health Surcharge; Removal O</w:t>
            </w:r>
            <w:r w:rsidR="00A31685">
              <w:rPr>
                <w:rFonts w:ascii="Arial" w:hAnsi="Arial" w:cs="Arial"/>
                <w:b/>
                <w:bCs/>
              </w:rPr>
              <w:t>f Assisted Conception Services</w:t>
            </w:r>
            <w:r w:rsidR="00A31685" w:rsidRPr="00A31685">
              <w:rPr>
                <w:rFonts w:ascii="Arial" w:hAnsi="Arial" w:cs="Arial"/>
                <w:b/>
                <w:bCs/>
              </w:rPr>
              <w:t xml:space="preserve">  </w:t>
            </w:r>
          </w:p>
          <w:p w:rsidR="00A31685" w:rsidRDefault="00A31685" w:rsidP="008F5AE9">
            <w:pPr>
              <w:spacing w:line="240" w:lineRule="auto"/>
              <w:jc w:val="both"/>
              <w:rPr>
                <w:rFonts w:ascii="Arial" w:hAnsi="Arial" w:cs="Arial"/>
                <w:bCs/>
              </w:rPr>
            </w:pPr>
          </w:p>
          <w:p w:rsidR="00A31685" w:rsidRDefault="00A25DB2" w:rsidP="008F5AE9">
            <w:pPr>
              <w:spacing w:line="240" w:lineRule="auto"/>
              <w:jc w:val="both"/>
              <w:rPr>
                <w:rFonts w:ascii="Arial" w:hAnsi="Arial" w:cs="Arial"/>
              </w:rPr>
            </w:pPr>
            <w:r w:rsidRPr="00FD2160">
              <w:rPr>
                <w:rFonts w:ascii="Arial" w:hAnsi="Arial" w:cs="Arial"/>
              </w:rPr>
              <w:t xml:space="preserve">Amendments to the NHS (Charges to Overseas Visitors) Regulations 2015 were introduced into Parliament on 19 July 2017. As a result, from 21 August 2017, assisted conception services are no </w:t>
            </w:r>
            <w:r w:rsidRPr="00FD2160">
              <w:rPr>
                <w:rFonts w:ascii="Arial" w:hAnsi="Arial" w:cs="Arial"/>
              </w:rPr>
              <w:lastRenderedPageBreak/>
              <w:t xml:space="preserve">longer included in the scope of services. </w:t>
            </w:r>
            <w:r w:rsidRPr="00AF5B50">
              <w:rPr>
                <w:rFonts w:ascii="Arial" w:hAnsi="Arial" w:cs="Arial"/>
              </w:rPr>
              <w:t xml:space="preserve">Those who are required to pay the NHS surcharge are no longer eligible for </w:t>
            </w:r>
            <w:r w:rsidR="00A31685">
              <w:rPr>
                <w:rFonts w:ascii="Arial" w:hAnsi="Arial" w:cs="Arial"/>
              </w:rPr>
              <w:t xml:space="preserve">NHS funded assisted conception, this includes initial fertility investigations. </w:t>
            </w:r>
          </w:p>
          <w:p w:rsidR="00A31685" w:rsidRDefault="00A31685" w:rsidP="008F5AE9">
            <w:pPr>
              <w:spacing w:line="240" w:lineRule="auto"/>
              <w:jc w:val="both"/>
              <w:rPr>
                <w:rFonts w:ascii="Arial" w:hAnsi="Arial" w:cs="Arial"/>
              </w:rPr>
            </w:pPr>
          </w:p>
          <w:p w:rsidR="00A25DB2" w:rsidRPr="00FD2160" w:rsidRDefault="00A25DB2" w:rsidP="008F5AE9">
            <w:pPr>
              <w:spacing w:line="240" w:lineRule="auto"/>
              <w:jc w:val="both"/>
              <w:rPr>
                <w:rFonts w:ascii="Arial" w:hAnsi="Arial" w:cs="Arial"/>
              </w:rPr>
            </w:pPr>
            <w:r w:rsidRPr="00AF5B50">
              <w:rPr>
                <w:rFonts w:ascii="Arial" w:hAnsi="Arial" w:cs="Arial"/>
              </w:rPr>
              <w:t>Where there is discordance in immigration status then treatment will not be funded if one partner is not eligible as the policy applies as a couple.</w:t>
            </w:r>
            <w:r>
              <w:rPr>
                <w:rFonts w:ascii="Arial" w:hAnsi="Arial" w:cs="Arial"/>
              </w:rPr>
              <w:t xml:space="preserve"> </w:t>
            </w:r>
          </w:p>
          <w:p w:rsidR="00A25DB2" w:rsidRDefault="00A25DB2" w:rsidP="009C08C3">
            <w:pPr>
              <w:spacing w:line="240" w:lineRule="auto"/>
              <w:rPr>
                <w:rFonts w:ascii="Arial" w:hAnsi="Arial" w:cs="Arial"/>
                <w:color w:val="365F91" w:themeColor="accent1" w:themeShade="BF"/>
                <w:sz w:val="32"/>
                <w:szCs w:val="32"/>
              </w:rPr>
            </w:pPr>
          </w:p>
          <w:p w:rsidR="00A25DB2" w:rsidRDefault="00A25DB2" w:rsidP="009C08C3">
            <w:pPr>
              <w:spacing w:line="240" w:lineRule="auto"/>
              <w:rPr>
                <w:rFonts w:ascii="Arial" w:hAnsi="Arial" w:cs="Arial"/>
                <w:color w:val="365F91" w:themeColor="accent1" w:themeShade="BF"/>
                <w:sz w:val="32"/>
                <w:szCs w:val="32"/>
              </w:rPr>
            </w:pPr>
            <w:r w:rsidRPr="009B689C">
              <w:rPr>
                <w:rFonts w:ascii="Arial" w:hAnsi="Arial" w:cs="Arial"/>
                <w:color w:val="365F91" w:themeColor="accent1" w:themeShade="BF"/>
                <w:sz w:val="32"/>
                <w:szCs w:val="32"/>
              </w:rPr>
              <w:t>Panel Members:</w:t>
            </w:r>
            <w:r>
              <w:rPr>
                <w:rFonts w:ascii="Arial" w:hAnsi="Arial" w:cs="Arial"/>
                <w:color w:val="365F91" w:themeColor="accent1" w:themeShade="BF"/>
                <w:sz w:val="32"/>
                <w:szCs w:val="32"/>
              </w:rPr>
              <w:t xml:space="preserve"> (March 2017)</w:t>
            </w:r>
          </w:p>
          <w:p w:rsidR="00A25DB2" w:rsidRDefault="00A25DB2" w:rsidP="009C08C3">
            <w:pPr>
              <w:spacing w:line="240" w:lineRule="auto"/>
              <w:jc w:val="both"/>
              <w:rPr>
                <w:rFonts w:ascii="Arial" w:hAnsi="Arial" w:cs="Arial"/>
              </w:rPr>
            </w:pPr>
          </w:p>
          <w:p w:rsidR="00A25DB2" w:rsidRPr="001A71E0" w:rsidRDefault="008F5AE9" w:rsidP="00292E10">
            <w:pPr>
              <w:spacing w:line="240" w:lineRule="auto"/>
              <w:ind w:left="2148" w:hanging="2148"/>
              <w:jc w:val="both"/>
              <w:rPr>
                <w:rFonts w:ascii="Arial" w:hAnsi="Arial" w:cs="Arial"/>
              </w:rPr>
            </w:pPr>
            <w:r>
              <w:rPr>
                <w:rFonts w:ascii="Arial" w:hAnsi="Arial" w:cs="Arial"/>
              </w:rPr>
              <w:t>Dr</w:t>
            </w:r>
            <w:r w:rsidR="00A25DB2" w:rsidRPr="001A71E0">
              <w:rPr>
                <w:rFonts w:ascii="Arial" w:hAnsi="Arial" w:cs="Arial"/>
              </w:rPr>
              <w:t xml:space="preserve"> Virginia Beckett</w:t>
            </w:r>
            <w:r w:rsidR="00A25DB2" w:rsidRPr="001A71E0">
              <w:rPr>
                <w:rFonts w:ascii="Arial" w:hAnsi="Arial" w:cs="Arial"/>
              </w:rPr>
              <w:tab/>
              <w:t>Consultan</w:t>
            </w:r>
            <w:r w:rsidR="00292E10">
              <w:rPr>
                <w:rFonts w:ascii="Arial" w:hAnsi="Arial" w:cs="Arial"/>
              </w:rPr>
              <w:t xml:space="preserve">t in Obstetrics and Gynaecology - </w:t>
            </w:r>
            <w:r w:rsidR="00A25DB2" w:rsidRPr="001A71E0">
              <w:rPr>
                <w:rFonts w:ascii="Arial" w:hAnsi="Arial" w:cs="Arial"/>
              </w:rPr>
              <w:t>Bradford Teaching Hospital FT</w:t>
            </w:r>
          </w:p>
          <w:p w:rsidR="00A25DB2" w:rsidRPr="001A71E0" w:rsidRDefault="00A25DB2" w:rsidP="009C08C3">
            <w:pPr>
              <w:spacing w:line="240" w:lineRule="auto"/>
              <w:jc w:val="both"/>
              <w:rPr>
                <w:rFonts w:ascii="Arial" w:hAnsi="Arial" w:cs="Arial"/>
              </w:rPr>
            </w:pPr>
          </w:p>
          <w:p w:rsidR="00A25DB2" w:rsidRPr="001A71E0" w:rsidRDefault="008F5AE9" w:rsidP="008F5AE9">
            <w:pPr>
              <w:spacing w:line="240" w:lineRule="auto"/>
              <w:ind w:left="2148" w:hanging="2148"/>
              <w:jc w:val="both"/>
              <w:rPr>
                <w:rFonts w:ascii="Arial" w:hAnsi="Arial" w:cs="Arial"/>
              </w:rPr>
            </w:pPr>
            <w:r>
              <w:rPr>
                <w:rFonts w:ascii="Arial" w:hAnsi="Arial" w:cs="Arial"/>
              </w:rPr>
              <w:t xml:space="preserve">Dr </w:t>
            </w:r>
            <w:r w:rsidR="00A25DB2" w:rsidRPr="001A71E0">
              <w:rPr>
                <w:rFonts w:ascii="Arial" w:hAnsi="Arial" w:cs="Arial"/>
              </w:rPr>
              <w:t>Fiona Day</w:t>
            </w:r>
            <w:r w:rsidR="00A25DB2" w:rsidRPr="001A71E0">
              <w:rPr>
                <w:rFonts w:ascii="Arial" w:hAnsi="Arial" w:cs="Arial"/>
              </w:rPr>
              <w:tab/>
            </w:r>
            <w:r w:rsidR="00A25DB2" w:rsidRPr="001A71E0">
              <w:rPr>
                <w:rFonts w:ascii="Arial" w:hAnsi="Arial" w:cs="Arial"/>
              </w:rPr>
              <w:tab/>
              <w:t>Consultant in Public Health Leeds and Associate Medical Director Leeds CCG</w:t>
            </w:r>
          </w:p>
          <w:p w:rsidR="00A25DB2" w:rsidRPr="001A71E0" w:rsidRDefault="00A25DB2" w:rsidP="009C08C3">
            <w:pPr>
              <w:spacing w:line="240" w:lineRule="auto"/>
              <w:jc w:val="both"/>
              <w:rPr>
                <w:rFonts w:ascii="Arial" w:hAnsi="Arial" w:cs="Arial"/>
              </w:rPr>
            </w:pPr>
          </w:p>
          <w:p w:rsidR="00A25DB2" w:rsidRPr="001A71E0" w:rsidRDefault="00A25DB2" w:rsidP="009C08C3">
            <w:pPr>
              <w:spacing w:line="240" w:lineRule="auto"/>
              <w:jc w:val="both"/>
              <w:rPr>
                <w:rFonts w:ascii="Arial" w:hAnsi="Arial" w:cs="Arial"/>
              </w:rPr>
            </w:pPr>
            <w:r w:rsidRPr="001A71E0">
              <w:rPr>
                <w:rFonts w:ascii="Arial" w:hAnsi="Arial" w:cs="Arial"/>
              </w:rPr>
              <w:t>Chr</w:t>
            </w:r>
            <w:r w:rsidR="00292E10">
              <w:rPr>
                <w:rFonts w:ascii="Arial" w:hAnsi="Arial" w:cs="Arial"/>
              </w:rPr>
              <w:t xml:space="preserve">is Edward </w:t>
            </w:r>
            <w:r w:rsidR="00292E10">
              <w:rPr>
                <w:rFonts w:ascii="Arial" w:hAnsi="Arial" w:cs="Arial"/>
              </w:rPr>
              <w:tab/>
            </w:r>
            <w:r w:rsidR="00292E10">
              <w:rPr>
                <w:rFonts w:ascii="Arial" w:hAnsi="Arial" w:cs="Arial"/>
              </w:rPr>
              <w:tab/>
              <w:t xml:space="preserve">Accountable Officer - </w:t>
            </w:r>
            <w:r w:rsidRPr="001A71E0">
              <w:rPr>
                <w:rFonts w:ascii="Arial" w:hAnsi="Arial" w:cs="Arial"/>
              </w:rPr>
              <w:t>Rotherham CCG</w:t>
            </w:r>
          </w:p>
          <w:p w:rsidR="00A25DB2" w:rsidRPr="001A71E0" w:rsidRDefault="00A25DB2" w:rsidP="009C08C3">
            <w:pPr>
              <w:spacing w:line="240" w:lineRule="auto"/>
              <w:jc w:val="both"/>
              <w:rPr>
                <w:rFonts w:ascii="Arial" w:hAnsi="Arial" w:cs="Arial"/>
              </w:rPr>
            </w:pPr>
          </w:p>
          <w:p w:rsidR="00A25DB2" w:rsidRDefault="008F5AE9" w:rsidP="008F5AE9">
            <w:pPr>
              <w:ind w:left="2148" w:hanging="2126"/>
              <w:rPr>
                <w:rFonts w:ascii="Arial" w:hAnsi="Arial" w:cs="Arial"/>
              </w:rPr>
            </w:pPr>
            <w:r>
              <w:rPr>
                <w:rFonts w:ascii="Arial" w:hAnsi="Arial" w:cs="Arial"/>
              </w:rPr>
              <w:t xml:space="preserve">Dr </w:t>
            </w:r>
            <w:r w:rsidR="00292E10">
              <w:rPr>
                <w:rFonts w:ascii="Arial" w:hAnsi="Arial" w:cs="Arial"/>
              </w:rPr>
              <w:t>Steve Mag</w:t>
            </w:r>
            <w:r w:rsidR="00A25DB2" w:rsidRPr="001A71E0">
              <w:rPr>
                <w:rFonts w:ascii="Arial" w:hAnsi="Arial" w:cs="Arial"/>
              </w:rPr>
              <w:t>uiness</w:t>
            </w:r>
            <w:r w:rsidR="00A25DB2" w:rsidRPr="001A71E0">
              <w:rPr>
                <w:rFonts w:ascii="Arial" w:hAnsi="Arial" w:cs="Arial"/>
              </w:rPr>
              <w:tab/>
            </w:r>
            <w:r w:rsidR="00A25DB2" w:rsidRPr="00715964">
              <w:rPr>
                <w:rFonts w:ascii="Arial" w:hAnsi="Arial" w:cs="Arial"/>
                <w:shd w:val="clear" w:color="auto" w:fill="FFFFFF"/>
              </w:rPr>
              <w:t>M</w:t>
            </w:r>
            <w:r w:rsidR="00292E10">
              <w:rPr>
                <w:rFonts w:ascii="Arial" w:hAnsi="Arial" w:cs="Arial"/>
              </w:rPr>
              <w:t xml:space="preserve">edical Director - </w:t>
            </w:r>
            <w:r w:rsidR="00A25DB2" w:rsidRPr="00715964">
              <w:rPr>
                <w:rFonts w:ascii="Arial" w:hAnsi="Arial" w:cs="Arial"/>
              </w:rPr>
              <w:t xml:space="preserve">The Hull IVF Unit, Hull Women and Children’s </w:t>
            </w:r>
            <w:r w:rsidR="00A25DB2">
              <w:rPr>
                <w:rFonts w:ascii="Arial" w:hAnsi="Arial" w:cs="Arial"/>
              </w:rPr>
              <w:t xml:space="preserve"> </w:t>
            </w:r>
            <w:r>
              <w:rPr>
                <w:rFonts w:ascii="Arial" w:hAnsi="Arial" w:cs="Arial"/>
              </w:rPr>
              <w:t xml:space="preserve"> </w:t>
            </w:r>
            <w:r w:rsidR="00A25DB2" w:rsidRPr="00715964">
              <w:rPr>
                <w:rFonts w:ascii="Arial" w:hAnsi="Arial" w:cs="Arial"/>
              </w:rPr>
              <w:t xml:space="preserve">Hospital </w:t>
            </w:r>
            <w:r w:rsidR="00A25DB2">
              <w:rPr>
                <w:rFonts w:ascii="Arial" w:hAnsi="Arial" w:cs="Arial"/>
              </w:rPr>
              <w:t>and</w:t>
            </w:r>
            <w:r w:rsidR="00A25DB2" w:rsidRPr="00715964">
              <w:rPr>
                <w:rFonts w:ascii="Arial" w:hAnsi="Arial" w:cs="Arial"/>
              </w:rPr>
              <w:t xml:space="preserve"> honorary contract with HEY</w:t>
            </w:r>
          </w:p>
          <w:p w:rsidR="008F5AE9" w:rsidRPr="00715964" w:rsidRDefault="008F5AE9" w:rsidP="008F5AE9">
            <w:pPr>
              <w:rPr>
                <w:color w:val="1F497D"/>
              </w:rPr>
            </w:pPr>
          </w:p>
          <w:p w:rsidR="00A25DB2" w:rsidRPr="001A71E0" w:rsidRDefault="008F5AE9" w:rsidP="009C08C3">
            <w:pPr>
              <w:spacing w:line="240" w:lineRule="auto"/>
              <w:jc w:val="both"/>
              <w:rPr>
                <w:rFonts w:ascii="Arial" w:hAnsi="Arial" w:cs="Arial"/>
              </w:rPr>
            </w:pPr>
            <w:r>
              <w:rPr>
                <w:rFonts w:ascii="Arial" w:hAnsi="Arial" w:cs="Arial"/>
              </w:rPr>
              <w:t xml:space="preserve">Dr </w:t>
            </w:r>
            <w:r w:rsidR="00A25DB2" w:rsidRPr="001A71E0">
              <w:rPr>
                <w:rFonts w:ascii="Arial" w:hAnsi="Arial" w:cs="Arial"/>
              </w:rPr>
              <w:t>John Robinson</w:t>
            </w:r>
            <w:r w:rsidR="00A25DB2" w:rsidRPr="001A71E0">
              <w:rPr>
                <w:rFonts w:ascii="Arial" w:hAnsi="Arial" w:cs="Arial"/>
              </w:rPr>
              <w:tab/>
              <w:t>Scientific Dir</w:t>
            </w:r>
            <w:r w:rsidR="00A25DB2">
              <w:rPr>
                <w:rFonts w:ascii="Arial" w:hAnsi="Arial" w:cs="Arial"/>
              </w:rPr>
              <w:t>ector</w:t>
            </w:r>
            <w:r w:rsidR="00292E10">
              <w:rPr>
                <w:rFonts w:ascii="Arial" w:hAnsi="Arial" w:cs="Arial"/>
              </w:rPr>
              <w:t xml:space="preserve"> - </w:t>
            </w:r>
            <w:r w:rsidR="00A25DB2" w:rsidRPr="001A71E0">
              <w:rPr>
                <w:rFonts w:ascii="Arial" w:hAnsi="Arial" w:cs="Arial"/>
              </w:rPr>
              <w:t xml:space="preserve">IVF Unit, </w:t>
            </w:r>
            <w:r w:rsidR="00A25DB2">
              <w:rPr>
                <w:rFonts w:ascii="Arial" w:hAnsi="Arial" w:cs="Arial"/>
              </w:rPr>
              <w:t>Hull and E</w:t>
            </w:r>
            <w:r w:rsidR="00A25DB2" w:rsidRPr="001A71E0">
              <w:rPr>
                <w:rFonts w:ascii="Arial" w:hAnsi="Arial" w:cs="Arial"/>
              </w:rPr>
              <w:t>ast Yorkshire Hospitals FT</w:t>
            </w:r>
          </w:p>
          <w:p w:rsidR="00A25DB2" w:rsidRPr="001A71E0" w:rsidRDefault="00A25DB2" w:rsidP="009C08C3">
            <w:pPr>
              <w:spacing w:line="240" w:lineRule="auto"/>
              <w:jc w:val="both"/>
              <w:rPr>
                <w:rFonts w:ascii="Arial" w:hAnsi="Arial" w:cs="Arial"/>
              </w:rPr>
            </w:pPr>
          </w:p>
          <w:p w:rsidR="00A25DB2" w:rsidRPr="001A71E0" w:rsidRDefault="00A25DB2" w:rsidP="009C08C3">
            <w:pPr>
              <w:spacing w:line="240" w:lineRule="auto"/>
              <w:ind w:left="2160" w:hanging="2160"/>
              <w:jc w:val="both"/>
              <w:rPr>
                <w:rFonts w:ascii="Arial" w:hAnsi="Arial" w:cs="Arial"/>
              </w:rPr>
            </w:pPr>
            <w:r w:rsidRPr="001A71E0">
              <w:rPr>
                <w:rFonts w:ascii="Arial" w:hAnsi="Arial" w:cs="Arial"/>
              </w:rPr>
              <w:t>Prof Adam Balen</w:t>
            </w:r>
            <w:r w:rsidRPr="001A71E0">
              <w:rPr>
                <w:rFonts w:ascii="Arial" w:hAnsi="Arial" w:cs="Arial"/>
              </w:rPr>
              <w:tab/>
            </w:r>
            <w:r w:rsidRPr="001A71E0">
              <w:rPr>
                <w:rFonts w:ascii="Arial" w:hAnsi="Arial" w:cs="Arial"/>
                <w:lang w:eastAsia="en-GB"/>
              </w:rPr>
              <w:t>Professor of Rep</w:t>
            </w:r>
            <w:r w:rsidR="00292E10">
              <w:rPr>
                <w:rFonts w:ascii="Arial" w:hAnsi="Arial" w:cs="Arial"/>
                <w:lang w:eastAsia="en-GB"/>
              </w:rPr>
              <w:t xml:space="preserve">roductive Medicine and Surgery - </w:t>
            </w:r>
            <w:r w:rsidRPr="001A71E0">
              <w:rPr>
                <w:rFonts w:ascii="Arial" w:hAnsi="Arial" w:cs="Arial"/>
                <w:lang w:eastAsia="en-GB"/>
              </w:rPr>
              <w:t>Leeds Teaching Hos</w:t>
            </w:r>
            <w:r>
              <w:rPr>
                <w:rFonts w:ascii="Arial" w:hAnsi="Arial" w:cs="Arial"/>
                <w:lang w:eastAsia="en-GB"/>
              </w:rPr>
              <w:t>pitals NHS Trust</w:t>
            </w:r>
          </w:p>
          <w:p w:rsidR="00A25DB2" w:rsidRPr="001A71E0" w:rsidRDefault="00A25DB2" w:rsidP="009C08C3">
            <w:pPr>
              <w:spacing w:line="240" w:lineRule="auto"/>
              <w:jc w:val="both"/>
              <w:rPr>
                <w:rFonts w:ascii="Arial" w:hAnsi="Arial" w:cs="Arial"/>
              </w:rPr>
            </w:pPr>
          </w:p>
          <w:p w:rsidR="00A25DB2" w:rsidRDefault="00A25DB2" w:rsidP="008F5AE9">
            <w:pPr>
              <w:ind w:left="2148" w:hanging="2148"/>
              <w:rPr>
                <w:rFonts w:ascii="Arial" w:hAnsi="Arial" w:cs="Arial"/>
                <w:bCs/>
                <w:lang w:val="en-US" w:eastAsia="en-GB"/>
              </w:rPr>
            </w:pPr>
            <w:r w:rsidRPr="001A71E0">
              <w:rPr>
                <w:rFonts w:ascii="Arial" w:hAnsi="Arial" w:cs="Arial"/>
                <w:bCs/>
                <w:lang w:val="en-US" w:eastAsia="en-GB"/>
              </w:rPr>
              <w:t>Michelle Thompson</w:t>
            </w:r>
            <w:r w:rsidRPr="001A71E0">
              <w:rPr>
                <w:rFonts w:ascii="Arial" w:hAnsi="Arial" w:cs="Arial"/>
                <w:bCs/>
                <w:lang w:val="en-US" w:eastAsia="en-GB"/>
              </w:rPr>
              <w:tab/>
              <w:t>Assistant Director, W</w:t>
            </w:r>
            <w:r w:rsidR="00292E10">
              <w:rPr>
                <w:rFonts w:ascii="Arial" w:hAnsi="Arial" w:cs="Arial"/>
                <w:bCs/>
                <w:lang w:val="en-US" w:eastAsia="en-GB"/>
              </w:rPr>
              <w:t xml:space="preserve">omen’s and Children’s Services -  NHS </w:t>
            </w:r>
            <w:r w:rsidRPr="001A71E0">
              <w:rPr>
                <w:rFonts w:ascii="Arial" w:hAnsi="Arial" w:cs="Arial"/>
                <w:bCs/>
                <w:lang w:val="en-US" w:eastAsia="en-GB"/>
              </w:rPr>
              <w:t>N</w:t>
            </w:r>
            <w:r w:rsidR="00292E10">
              <w:rPr>
                <w:rFonts w:ascii="Arial" w:hAnsi="Arial" w:cs="Arial"/>
                <w:bCs/>
                <w:lang w:val="en-US" w:eastAsia="en-GB"/>
              </w:rPr>
              <w:t xml:space="preserve">orth </w:t>
            </w:r>
            <w:r w:rsidRPr="001A71E0">
              <w:rPr>
                <w:rFonts w:ascii="Arial" w:hAnsi="Arial" w:cs="Arial"/>
                <w:bCs/>
                <w:lang w:val="en-US" w:eastAsia="en-GB"/>
              </w:rPr>
              <w:t>E</w:t>
            </w:r>
            <w:r w:rsidR="00292E10">
              <w:rPr>
                <w:rFonts w:ascii="Arial" w:hAnsi="Arial" w:cs="Arial"/>
                <w:bCs/>
                <w:lang w:val="en-US" w:eastAsia="en-GB"/>
              </w:rPr>
              <w:t>ast</w:t>
            </w:r>
            <w:r w:rsidRPr="001A71E0">
              <w:rPr>
                <w:rFonts w:ascii="Arial" w:hAnsi="Arial" w:cs="Arial"/>
                <w:bCs/>
                <w:lang w:val="en-US" w:eastAsia="en-GB"/>
              </w:rPr>
              <w:t xml:space="preserve"> Lincolnshire CCG</w:t>
            </w:r>
          </w:p>
          <w:p w:rsidR="008F5AE9" w:rsidRPr="001A71E0" w:rsidRDefault="008F5AE9" w:rsidP="008F5AE9">
            <w:pPr>
              <w:ind w:left="2148" w:hanging="2148"/>
              <w:rPr>
                <w:rFonts w:ascii="Arial" w:hAnsi="Arial" w:cs="Arial"/>
                <w:bCs/>
                <w:lang w:val="en-US" w:eastAsia="en-GB"/>
              </w:rPr>
            </w:pPr>
          </w:p>
          <w:p w:rsidR="00A25DB2" w:rsidRDefault="00A25DB2" w:rsidP="009C08C3">
            <w:pPr>
              <w:ind w:left="2160" w:hanging="2160"/>
              <w:rPr>
                <w:rFonts w:ascii="Arial" w:hAnsi="Arial" w:cs="Arial"/>
              </w:rPr>
            </w:pPr>
            <w:r w:rsidRPr="001A71E0">
              <w:rPr>
                <w:rFonts w:ascii="Arial" w:hAnsi="Arial" w:cs="Arial"/>
              </w:rPr>
              <w:t>Richard Maxted</w:t>
            </w:r>
            <w:r w:rsidRPr="001A71E0">
              <w:rPr>
                <w:rFonts w:ascii="Arial" w:hAnsi="Arial" w:cs="Arial"/>
              </w:rPr>
              <w:tab/>
              <w:t xml:space="preserve">Service Manager, Directorate of Obstetrics, Gynaecology and </w:t>
            </w:r>
            <w:r w:rsidR="00292E10">
              <w:rPr>
                <w:rFonts w:ascii="Arial" w:hAnsi="Arial" w:cs="Arial"/>
              </w:rPr>
              <w:t xml:space="preserve">Neonatology - </w:t>
            </w:r>
            <w:r w:rsidRPr="001A71E0">
              <w:rPr>
                <w:rFonts w:ascii="Arial" w:hAnsi="Arial" w:cs="Arial"/>
              </w:rPr>
              <w:t>Sheffield Teaching Hospital NHS Trust</w:t>
            </w:r>
          </w:p>
          <w:p w:rsidR="008F5AE9" w:rsidRPr="001A71E0" w:rsidRDefault="008F5AE9" w:rsidP="009C08C3">
            <w:pPr>
              <w:ind w:left="2160" w:hanging="2160"/>
              <w:rPr>
                <w:rFonts w:ascii="Arial" w:hAnsi="Arial" w:cs="Arial"/>
              </w:rPr>
            </w:pPr>
          </w:p>
          <w:p w:rsidR="00A25DB2" w:rsidRDefault="004F434C" w:rsidP="00292E10">
            <w:pPr>
              <w:ind w:left="2148" w:hanging="2148"/>
              <w:rPr>
                <w:rFonts w:ascii="Arial" w:hAnsi="Arial" w:cs="Arial"/>
              </w:rPr>
            </w:pPr>
            <w:r>
              <w:rPr>
                <w:rFonts w:ascii="Arial" w:hAnsi="Arial" w:cs="Arial"/>
              </w:rPr>
              <w:t xml:space="preserve">Dr </w:t>
            </w:r>
            <w:r w:rsidR="00A25DB2" w:rsidRPr="001A71E0">
              <w:rPr>
                <w:rFonts w:ascii="Arial" w:hAnsi="Arial" w:cs="Arial"/>
              </w:rPr>
              <w:t>Margaret Ainger</w:t>
            </w:r>
            <w:r w:rsidR="00A25DB2" w:rsidRPr="001A71E0">
              <w:rPr>
                <w:rFonts w:ascii="Arial" w:hAnsi="Arial" w:cs="Arial"/>
              </w:rPr>
              <w:tab/>
              <w:t xml:space="preserve">Clinical Director </w:t>
            </w:r>
            <w:r w:rsidR="00292E10">
              <w:rPr>
                <w:rFonts w:ascii="Arial" w:hAnsi="Arial" w:cs="Arial"/>
              </w:rPr>
              <w:t xml:space="preserve">for Children, YP and Maternity - </w:t>
            </w:r>
            <w:r w:rsidR="00A25DB2" w:rsidRPr="001A71E0">
              <w:rPr>
                <w:rFonts w:ascii="Arial" w:hAnsi="Arial" w:cs="Arial"/>
              </w:rPr>
              <w:t>NHS Sheffield CCG</w:t>
            </w:r>
          </w:p>
          <w:p w:rsidR="008F5AE9" w:rsidRPr="001A71E0" w:rsidRDefault="008F5AE9" w:rsidP="009C08C3">
            <w:pPr>
              <w:rPr>
                <w:rFonts w:ascii="Arial" w:hAnsi="Arial" w:cs="Arial"/>
              </w:rPr>
            </w:pPr>
          </w:p>
          <w:p w:rsidR="00A25DB2" w:rsidRDefault="004F434C" w:rsidP="009C08C3">
            <w:pPr>
              <w:rPr>
                <w:rFonts w:ascii="Arial" w:hAnsi="Arial" w:cs="Arial"/>
                <w:bCs/>
                <w:lang w:eastAsia="en-GB"/>
              </w:rPr>
            </w:pPr>
            <w:r>
              <w:rPr>
                <w:rFonts w:ascii="Arial" w:hAnsi="Arial" w:cs="Arial"/>
              </w:rPr>
              <w:t xml:space="preserve">Dr </w:t>
            </w:r>
            <w:r w:rsidR="00A25DB2" w:rsidRPr="001A71E0">
              <w:rPr>
                <w:rFonts w:ascii="Arial" w:hAnsi="Arial" w:cs="Arial"/>
              </w:rPr>
              <w:t>Bruce Wi</w:t>
            </w:r>
            <w:r w:rsidR="00292E10">
              <w:rPr>
                <w:rFonts w:ascii="Arial" w:hAnsi="Arial" w:cs="Arial"/>
              </w:rPr>
              <w:t>lloughby</w:t>
            </w:r>
            <w:r w:rsidR="00292E10">
              <w:rPr>
                <w:rFonts w:ascii="Arial" w:hAnsi="Arial" w:cs="Arial"/>
              </w:rPr>
              <w:tab/>
              <w:t xml:space="preserve">Lead for Planned Care - </w:t>
            </w:r>
            <w:r w:rsidR="00A25DB2" w:rsidRPr="001A71E0">
              <w:rPr>
                <w:rFonts w:ascii="Arial" w:hAnsi="Arial" w:cs="Arial"/>
                <w:bCs/>
                <w:lang w:eastAsia="en-GB"/>
              </w:rPr>
              <w:t>NHS Harrogate and Rural District CCG</w:t>
            </w:r>
          </w:p>
          <w:p w:rsidR="008F5AE9" w:rsidRPr="001A71E0" w:rsidRDefault="008F5AE9" w:rsidP="009C08C3">
            <w:pPr>
              <w:rPr>
                <w:rFonts w:ascii="Arial" w:hAnsi="Arial" w:cs="Arial"/>
                <w:bCs/>
                <w:lang w:eastAsia="en-GB"/>
              </w:rPr>
            </w:pPr>
          </w:p>
          <w:p w:rsidR="00A25DB2" w:rsidRPr="009B689C" w:rsidRDefault="004F434C" w:rsidP="004F434C">
            <w:pPr>
              <w:ind w:left="2148" w:hanging="2148"/>
              <w:rPr>
                <w:rFonts w:ascii="Arial" w:hAnsi="Arial" w:cs="Arial"/>
              </w:rPr>
            </w:pPr>
            <w:r>
              <w:rPr>
                <w:rFonts w:ascii="Arial" w:hAnsi="Arial" w:cs="Arial"/>
                <w:bCs/>
                <w:lang w:eastAsia="en-GB"/>
              </w:rPr>
              <w:t xml:space="preserve">Dr </w:t>
            </w:r>
            <w:r w:rsidR="00A25DB2" w:rsidRPr="001A71E0">
              <w:rPr>
                <w:rFonts w:ascii="Arial" w:hAnsi="Arial" w:cs="Arial"/>
                <w:bCs/>
                <w:lang w:eastAsia="en-GB"/>
              </w:rPr>
              <w:t>Clare Freema</w:t>
            </w:r>
            <w:r w:rsidR="00292E10">
              <w:rPr>
                <w:rFonts w:ascii="Arial" w:hAnsi="Arial" w:cs="Arial"/>
                <w:bCs/>
                <w:lang w:eastAsia="en-GB"/>
              </w:rPr>
              <w:t>n</w:t>
            </w:r>
            <w:r w:rsidR="00292E10">
              <w:rPr>
                <w:rFonts w:ascii="Arial" w:hAnsi="Arial" w:cs="Arial"/>
                <w:bCs/>
                <w:lang w:eastAsia="en-GB"/>
              </w:rPr>
              <w:tab/>
              <w:t xml:space="preserve">Medical Advisor to IFR Panel - </w:t>
            </w:r>
            <w:r w:rsidR="00A25DB2" w:rsidRPr="001A71E0">
              <w:rPr>
                <w:rFonts w:ascii="Arial" w:hAnsi="Arial" w:cs="Arial"/>
                <w:bCs/>
                <w:lang w:eastAsia="en-GB"/>
              </w:rPr>
              <w:t>South Yorkshire and Bassetlaw CCGs</w:t>
            </w:r>
          </w:p>
          <w:p w:rsidR="00A25DB2" w:rsidRDefault="00A25DB2" w:rsidP="009C08C3">
            <w:pPr>
              <w:spacing w:line="240" w:lineRule="auto"/>
              <w:rPr>
                <w:rFonts w:ascii="Arial" w:hAnsi="Arial" w:cs="Arial"/>
                <w:color w:val="365F91" w:themeColor="accent1" w:themeShade="BF"/>
                <w:sz w:val="32"/>
                <w:szCs w:val="32"/>
              </w:rPr>
            </w:pPr>
          </w:p>
          <w:p w:rsidR="00A25DB2" w:rsidRDefault="00A25DB2" w:rsidP="009C08C3">
            <w:pPr>
              <w:spacing w:line="240" w:lineRule="auto"/>
              <w:rPr>
                <w:rFonts w:ascii="Arial" w:hAnsi="Arial" w:cs="Arial"/>
                <w:color w:val="365F91" w:themeColor="accent1" w:themeShade="BF"/>
                <w:sz w:val="32"/>
                <w:szCs w:val="32"/>
              </w:rPr>
            </w:pPr>
            <w:r>
              <w:rPr>
                <w:rFonts w:ascii="Arial" w:hAnsi="Arial" w:cs="Arial"/>
                <w:color w:val="365F91" w:themeColor="accent1" w:themeShade="BF"/>
                <w:sz w:val="32"/>
                <w:szCs w:val="32"/>
              </w:rPr>
              <w:t>Panel Members (amendments January 2018)</w:t>
            </w:r>
          </w:p>
          <w:p w:rsidR="00A25DB2" w:rsidRDefault="00A25DB2" w:rsidP="009C08C3">
            <w:pPr>
              <w:spacing w:line="240" w:lineRule="auto"/>
              <w:jc w:val="both"/>
              <w:rPr>
                <w:rFonts w:ascii="Arial" w:hAnsi="Arial" w:cs="Arial"/>
              </w:rPr>
            </w:pPr>
          </w:p>
          <w:p w:rsidR="00A25DB2" w:rsidRPr="001A71E0" w:rsidRDefault="004F434C" w:rsidP="004F434C">
            <w:pPr>
              <w:spacing w:line="240" w:lineRule="auto"/>
              <w:ind w:left="2148" w:hanging="2148"/>
              <w:jc w:val="both"/>
              <w:rPr>
                <w:rFonts w:ascii="Arial" w:hAnsi="Arial" w:cs="Arial"/>
              </w:rPr>
            </w:pPr>
            <w:r>
              <w:rPr>
                <w:rFonts w:ascii="Arial" w:hAnsi="Arial" w:cs="Arial"/>
              </w:rPr>
              <w:t xml:space="preserve">Dr </w:t>
            </w:r>
            <w:r w:rsidR="00A25DB2" w:rsidRPr="001A71E0">
              <w:rPr>
                <w:rFonts w:ascii="Arial" w:hAnsi="Arial" w:cs="Arial"/>
              </w:rPr>
              <w:t>Virginia Beckett</w:t>
            </w:r>
            <w:r w:rsidR="00A25DB2" w:rsidRPr="001A71E0">
              <w:rPr>
                <w:rFonts w:ascii="Arial" w:hAnsi="Arial" w:cs="Arial"/>
              </w:rPr>
              <w:tab/>
              <w:t>Consultan</w:t>
            </w:r>
            <w:r w:rsidR="00292E10">
              <w:rPr>
                <w:rFonts w:ascii="Arial" w:hAnsi="Arial" w:cs="Arial"/>
              </w:rPr>
              <w:t xml:space="preserve">t in Obstetrics and Gynaecology - </w:t>
            </w:r>
            <w:r w:rsidR="00A25DB2" w:rsidRPr="001A71E0">
              <w:rPr>
                <w:rFonts w:ascii="Arial" w:hAnsi="Arial" w:cs="Arial"/>
              </w:rPr>
              <w:t>Bradford Teaching Hospital FT</w:t>
            </w:r>
          </w:p>
          <w:p w:rsidR="00A25DB2" w:rsidRPr="001A71E0" w:rsidRDefault="00A25DB2" w:rsidP="009C08C3">
            <w:pPr>
              <w:spacing w:line="240" w:lineRule="auto"/>
              <w:jc w:val="both"/>
              <w:rPr>
                <w:rFonts w:ascii="Arial" w:hAnsi="Arial" w:cs="Arial"/>
              </w:rPr>
            </w:pPr>
          </w:p>
          <w:p w:rsidR="00A25DB2" w:rsidRPr="00230616" w:rsidRDefault="004F434C" w:rsidP="00292E10">
            <w:pPr>
              <w:spacing w:line="240" w:lineRule="auto"/>
              <w:ind w:left="2148" w:hanging="2148"/>
              <w:jc w:val="both"/>
              <w:rPr>
                <w:rFonts w:ascii="Arial" w:hAnsi="Arial" w:cs="Arial"/>
              </w:rPr>
            </w:pPr>
            <w:r>
              <w:rPr>
                <w:rFonts w:ascii="Arial" w:hAnsi="Arial" w:cs="Arial"/>
              </w:rPr>
              <w:t xml:space="preserve">Dr </w:t>
            </w:r>
            <w:r w:rsidR="00A25DB2" w:rsidRPr="00230616">
              <w:rPr>
                <w:rFonts w:ascii="Arial" w:hAnsi="Arial" w:cs="Arial"/>
              </w:rPr>
              <w:t>Fiona Day</w:t>
            </w:r>
            <w:r w:rsidR="00A25DB2" w:rsidRPr="00230616">
              <w:rPr>
                <w:rFonts w:ascii="Arial" w:hAnsi="Arial" w:cs="Arial"/>
              </w:rPr>
              <w:tab/>
            </w:r>
            <w:r w:rsidR="00A25DB2" w:rsidRPr="00230616">
              <w:rPr>
                <w:rFonts w:ascii="Arial" w:hAnsi="Arial" w:cs="Arial"/>
              </w:rPr>
              <w:tab/>
              <w:t>Consultant i</w:t>
            </w:r>
            <w:r w:rsidR="00292E10">
              <w:rPr>
                <w:rFonts w:ascii="Arial" w:hAnsi="Arial" w:cs="Arial"/>
              </w:rPr>
              <w:t>n Public Health Leeds and Associate Medical Director Leeds CCG</w:t>
            </w:r>
          </w:p>
          <w:p w:rsidR="00A25DB2" w:rsidRPr="00230616" w:rsidRDefault="00A25DB2" w:rsidP="009C08C3">
            <w:pPr>
              <w:spacing w:line="240" w:lineRule="auto"/>
              <w:rPr>
                <w:rFonts w:ascii="Arial" w:hAnsi="Arial" w:cs="Arial"/>
                <w:color w:val="365F91" w:themeColor="accent1" w:themeShade="BF"/>
                <w:sz w:val="32"/>
                <w:szCs w:val="32"/>
              </w:rPr>
            </w:pPr>
          </w:p>
          <w:p w:rsidR="00A25DB2" w:rsidRDefault="00A25DB2" w:rsidP="009C08C3">
            <w:pPr>
              <w:ind w:left="2160" w:hanging="2160"/>
              <w:rPr>
                <w:rFonts w:ascii="Arial" w:hAnsi="Arial" w:cs="Arial"/>
                <w:bCs/>
                <w:lang w:val="en-US" w:eastAsia="en-GB"/>
              </w:rPr>
            </w:pPr>
            <w:r w:rsidRPr="001A71E0">
              <w:rPr>
                <w:rFonts w:ascii="Arial" w:hAnsi="Arial" w:cs="Arial"/>
                <w:bCs/>
                <w:lang w:val="en-US" w:eastAsia="en-GB"/>
              </w:rPr>
              <w:t>Michelle Thompson</w:t>
            </w:r>
            <w:r w:rsidRPr="001A71E0">
              <w:rPr>
                <w:rFonts w:ascii="Arial" w:hAnsi="Arial" w:cs="Arial"/>
                <w:bCs/>
                <w:lang w:val="en-US" w:eastAsia="en-GB"/>
              </w:rPr>
              <w:tab/>
              <w:t>Assistant Director, W</w:t>
            </w:r>
            <w:r w:rsidR="00292E10">
              <w:rPr>
                <w:rFonts w:ascii="Arial" w:hAnsi="Arial" w:cs="Arial"/>
                <w:bCs/>
                <w:lang w:val="en-US" w:eastAsia="en-GB"/>
              </w:rPr>
              <w:t xml:space="preserve">omen’s and Children’s Services - </w:t>
            </w:r>
            <w:r>
              <w:rPr>
                <w:rFonts w:ascii="Arial" w:hAnsi="Arial" w:cs="Arial"/>
                <w:bCs/>
                <w:lang w:val="en-US" w:eastAsia="en-GB"/>
              </w:rPr>
              <w:t xml:space="preserve">NHS </w:t>
            </w:r>
            <w:r w:rsidRPr="001A71E0">
              <w:rPr>
                <w:rFonts w:ascii="Arial" w:hAnsi="Arial" w:cs="Arial"/>
                <w:bCs/>
                <w:lang w:val="en-US" w:eastAsia="en-GB"/>
              </w:rPr>
              <w:t>N</w:t>
            </w:r>
            <w:r>
              <w:rPr>
                <w:rFonts w:ascii="Arial" w:hAnsi="Arial" w:cs="Arial"/>
                <w:bCs/>
                <w:lang w:val="en-US" w:eastAsia="en-GB"/>
              </w:rPr>
              <w:t xml:space="preserve">orth East Lincolnshire </w:t>
            </w:r>
            <w:r w:rsidRPr="001A71E0">
              <w:rPr>
                <w:rFonts w:ascii="Arial" w:hAnsi="Arial" w:cs="Arial"/>
                <w:bCs/>
                <w:lang w:val="en-US" w:eastAsia="en-GB"/>
              </w:rPr>
              <w:t>CCG</w:t>
            </w:r>
          </w:p>
          <w:p w:rsidR="004F434C" w:rsidRPr="001A71E0" w:rsidRDefault="004F434C" w:rsidP="009C08C3">
            <w:pPr>
              <w:ind w:left="2160" w:hanging="2160"/>
              <w:rPr>
                <w:rFonts w:ascii="Arial" w:hAnsi="Arial" w:cs="Arial"/>
                <w:bCs/>
                <w:lang w:val="en-US" w:eastAsia="en-GB"/>
              </w:rPr>
            </w:pPr>
          </w:p>
          <w:p w:rsidR="00A25DB2" w:rsidRDefault="004F434C" w:rsidP="009C08C3">
            <w:pPr>
              <w:rPr>
                <w:rFonts w:ascii="Arial" w:hAnsi="Arial" w:cs="Arial"/>
                <w:bCs/>
                <w:lang w:eastAsia="en-GB"/>
              </w:rPr>
            </w:pPr>
            <w:r>
              <w:rPr>
                <w:rFonts w:ascii="Arial" w:hAnsi="Arial" w:cs="Arial"/>
              </w:rPr>
              <w:t xml:space="preserve">Dr </w:t>
            </w:r>
            <w:r w:rsidR="00A25DB2" w:rsidRPr="001A71E0">
              <w:rPr>
                <w:rFonts w:ascii="Arial" w:hAnsi="Arial" w:cs="Arial"/>
              </w:rPr>
              <w:t>Bruce Wi</w:t>
            </w:r>
            <w:r w:rsidR="00292E10">
              <w:rPr>
                <w:rFonts w:ascii="Arial" w:hAnsi="Arial" w:cs="Arial"/>
              </w:rPr>
              <w:t>lloughby</w:t>
            </w:r>
            <w:r w:rsidR="00292E10">
              <w:rPr>
                <w:rFonts w:ascii="Arial" w:hAnsi="Arial" w:cs="Arial"/>
              </w:rPr>
              <w:tab/>
              <w:t xml:space="preserve">Lead for Planned Care - </w:t>
            </w:r>
            <w:r w:rsidR="00A25DB2" w:rsidRPr="001A71E0">
              <w:rPr>
                <w:rFonts w:ascii="Arial" w:hAnsi="Arial" w:cs="Arial"/>
                <w:bCs/>
                <w:lang w:eastAsia="en-GB"/>
              </w:rPr>
              <w:t>NHS Harrogate and Rural District CCG</w:t>
            </w:r>
          </w:p>
          <w:p w:rsidR="004F434C" w:rsidRDefault="004F434C" w:rsidP="009C08C3">
            <w:pPr>
              <w:rPr>
                <w:rFonts w:ascii="Arial" w:hAnsi="Arial" w:cs="Arial"/>
                <w:bCs/>
                <w:lang w:eastAsia="en-GB"/>
              </w:rPr>
            </w:pPr>
          </w:p>
          <w:p w:rsidR="00A25DB2" w:rsidRDefault="004F434C" w:rsidP="008F2E70">
            <w:pPr>
              <w:ind w:left="2148" w:hanging="2148"/>
              <w:rPr>
                <w:rFonts w:ascii="Arial" w:hAnsi="Arial" w:cs="Arial"/>
                <w:bCs/>
                <w:lang w:eastAsia="en-GB"/>
              </w:rPr>
            </w:pPr>
            <w:r>
              <w:rPr>
                <w:rFonts w:ascii="Arial" w:hAnsi="Arial" w:cs="Arial"/>
                <w:bCs/>
                <w:lang w:eastAsia="en-GB"/>
              </w:rPr>
              <w:t xml:space="preserve">Jonathan Skull </w:t>
            </w:r>
            <w:r w:rsidR="00A25DB2">
              <w:rPr>
                <w:rFonts w:ascii="Arial" w:hAnsi="Arial" w:cs="Arial"/>
                <w:bCs/>
                <w:lang w:eastAsia="en-GB"/>
              </w:rPr>
              <w:t xml:space="preserve"> </w:t>
            </w:r>
            <w:r w:rsidR="00A25DB2">
              <w:rPr>
                <w:rFonts w:ascii="Arial" w:hAnsi="Arial" w:cs="Arial"/>
                <w:bCs/>
                <w:lang w:eastAsia="en-GB"/>
              </w:rPr>
              <w:tab/>
            </w:r>
            <w:r w:rsidR="008F2E70" w:rsidRPr="00383CD3">
              <w:rPr>
                <w:rFonts w:ascii="Arial" w:hAnsi="Arial" w:cs="Arial"/>
                <w:bCs/>
                <w:lang w:eastAsia="en-GB"/>
              </w:rPr>
              <w:t>Consultant in Reproductive Medicine &amp; Surgery – Sheffield Teaching Hospital NHSFT</w:t>
            </w:r>
          </w:p>
          <w:p w:rsidR="004F434C" w:rsidRDefault="004F434C" w:rsidP="004F434C">
            <w:pPr>
              <w:ind w:left="2148" w:hanging="2148"/>
              <w:rPr>
                <w:rFonts w:ascii="Arial" w:hAnsi="Arial" w:cs="Arial"/>
                <w:bCs/>
                <w:lang w:eastAsia="en-GB"/>
              </w:rPr>
            </w:pPr>
          </w:p>
          <w:p w:rsidR="00A25DB2" w:rsidRDefault="004F434C" w:rsidP="004F434C">
            <w:pPr>
              <w:ind w:left="731" w:hanging="731"/>
              <w:rPr>
                <w:rFonts w:ascii="Arial" w:hAnsi="Arial" w:cs="Arial"/>
                <w:bCs/>
                <w:lang w:eastAsia="en-GB"/>
              </w:rPr>
            </w:pPr>
            <w:r>
              <w:rPr>
                <w:rFonts w:ascii="Arial" w:hAnsi="Arial" w:cs="Arial"/>
                <w:bCs/>
                <w:lang w:eastAsia="en-GB"/>
              </w:rPr>
              <w:t xml:space="preserve">Karen Thirsk </w:t>
            </w:r>
            <w:r w:rsidR="00A25DB2">
              <w:rPr>
                <w:rFonts w:ascii="Arial" w:hAnsi="Arial" w:cs="Arial"/>
                <w:bCs/>
                <w:lang w:eastAsia="en-GB"/>
              </w:rPr>
              <w:tab/>
            </w:r>
            <w:r>
              <w:rPr>
                <w:rFonts w:ascii="Arial" w:hAnsi="Arial" w:cs="Arial"/>
                <w:bCs/>
                <w:lang w:eastAsia="en-GB"/>
              </w:rPr>
              <w:t xml:space="preserve">            </w:t>
            </w:r>
            <w:r w:rsidR="00A25DB2">
              <w:rPr>
                <w:rFonts w:ascii="Arial" w:hAnsi="Arial" w:cs="Arial"/>
                <w:bCs/>
                <w:lang w:eastAsia="en-GB"/>
              </w:rPr>
              <w:t>Fertility Policy Manager – NHS England</w:t>
            </w:r>
          </w:p>
          <w:p w:rsidR="004F434C" w:rsidRDefault="004F434C" w:rsidP="004F434C">
            <w:pPr>
              <w:ind w:left="731" w:hanging="731"/>
              <w:rPr>
                <w:rFonts w:ascii="Arial" w:hAnsi="Arial" w:cs="Arial"/>
                <w:bCs/>
                <w:lang w:eastAsia="en-GB"/>
              </w:rPr>
            </w:pPr>
          </w:p>
          <w:p w:rsidR="00A25DB2" w:rsidRDefault="00A25DB2" w:rsidP="009C08C3">
            <w:pPr>
              <w:rPr>
                <w:rFonts w:ascii="Arial" w:hAnsi="Arial" w:cs="Arial"/>
                <w:bCs/>
                <w:lang w:eastAsia="en-GB"/>
              </w:rPr>
            </w:pPr>
            <w:r w:rsidRPr="009C099A">
              <w:rPr>
                <w:rFonts w:ascii="Arial" w:hAnsi="Arial" w:cs="Arial"/>
                <w:bCs/>
                <w:lang w:eastAsia="en-GB"/>
              </w:rPr>
              <w:t>Brigid Reid</w:t>
            </w:r>
            <w:r w:rsidR="004F434C">
              <w:rPr>
                <w:rFonts w:ascii="Arial" w:hAnsi="Arial" w:cs="Arial"/>
                <w:bCs/>
                <w:lang w:eastAsia="en-GB"/>
              </w:rPr>
              <w:t xml:space="preserve"> </w:t>
            </w:r>
            <w:r>
              <w:rPr>
                <w:rFonts w:ascii="Arial" w:hAnsi="Arial" w:cs="Arial"/>
                <w:bCs/>
                <w:lang w:eastAsia="en-GB"/>
              </w:rPr>
              <w:tab/>
            </w:r>
            <w:r w:rsidR="004F434C">
              <w:rPr>
                <w:rFonts w:ascii="Arial" w:hAnsi="Arial" w:cs="Arial"/>
                <w:bCs/>
                <w:lang w:eastAsia="en-GB"/>
              </w:rPr>
              <w:t xml:space="preserve">            </w:t>
            </w:r>
            <w:r>
              <w:rPr>
                <w:rFonts w:ascii="Arial" w:hAnsi="Arial" w:cs="Arial"/>
                <w:bCs/>
                <w:lang w:eastAsia="en-GB"/>
              </w:rPr>
              <w:t>Chief Nurse – NHS Barnsley CCG</w:t>
            </w:r>
          </w:p>
          <w:p w:rsidR="004F434C" w:rsidRDefault="004F434C" w:rsidP="009C08C3">
            <w:pPr>
              <w:rPr>
                <w:rFonts w:ascii="Arial" w:hAnsi="Arial" w:cs="Arial"/>
                <w:bCs/>
                <w:lang w:eastAsia="en-GB"/>
              </w:rPr>
            </w:pPr>
          </w:p>
          <w:p w:rsidR="00A25DB2" w:rsidRDefault="004F434C" w:rsidP="009C08C3">
            <w:pPr>
              <w:rPr>
                <w:rFonts w:ascii="Arial" w:hAnsi="Arial" w:cs="Arial"/>
                <w:bCs/>
                <w:lang w:eastAsia="en-GB"/>
              </w:rPr>
            </w:pPr>
            <w:r>
              <w:rPr>
                <w:rFonts w:ascii="Arial" w:hAnsi="Arial" w:cs="Arial"/>
                <w:bCs/>
                <w:lang w:eastAsia="en-GB"/>
              </w:rPr>
              <w:t xml:space="preserve">Helen Lewis </w:t>
            </w:r>
            <w:r w:rsidR="00A25DB2">
              <w:rPr>
                <w:rFonts w:ascii="Arial" w:hAnsi="Arial" w:cs="Arial"/>
                <w:bCs/>
                <w:lang w:eastAsia="en-GB"/>
              </w:rPr>
              <w:tab/>
            </w:r>
            <w:r>
              <w:rPr>
                <w:rFonts w:ascii="Arial" w:hAnsi="Arial" w:cs="Arial"/>
                <w:bCs/>
                <w:lang w:eastAsia="en-GB"/>
              </w:rPr>
              <w:t xml:space="preserve">            </w:t>
            </w:r>
            <w:r w:rsidR="00A25DB2">
              <w:rPr>
                <w:rFonts w:ascii="Arial" w:hAnsi="Arial" w:cs="Arial"/>
                <w:bCs/>
                <w:lang w:eastAsia="en-GB"/>
              </w:rPr>
              <w:t>Head of Planned Care – NHS Leeds CCG.</w:t>
            </w:r>
          </w:p>
          <w:p w:rsidR="004F434C" w:rsidRDefault="004F434C" w:rsidP="009C08C3">
            <w:pPr>
              <w:rPr>
                <w:rFonts w:ascii="Arial" w:hAnsi="Arial" w:cs="Arial"/>
                <w:bCs/>
                <w:lang w:eastAsia="en-GB"/>
              </w:rPr>
            </w:pPr>
          </w:p>
          <w:p w:rsidR="00A25DB2" w:rsidRPr="00851BF7" w:rsidRDefault="004F434C" w:rsidP="009C08C3">
            <w:pPr>
              <w:spacing w:line="240" w:lineRule="auto"/>
              <w:rPr>
                <w:rFonts w:ascii="Arial" w:hAnsi="Arial" w:cs="Arial"/>
              </w:rPr>
            </w:pPr>
            <w:r>
              <w:rPr>
                <w:rFonts w:ascii="Arial" w:hAnsi="Arial" w:cs="Arial"/>
              </w:rPr>
              <w:t xml:space="preserve">Clare Freeman </w:t>
            </w:r>
            <w:r w:rsidR="00A25DB2">
              <w:rPr>
                <w:rFonts w:ascii="Arial" w:hAnsi="Arial" w:cs="Arial"/>
              </w:rPr>
              <w:tab/>
              <w:t>Lead Medical Advisor – Sheffield CCG.</w:t>
            </w:r>
          </w:p>
          <w:p w:rsidR="00A25DB2" w:rsidRDefault="00A25DB2" w:rsidP="009C08C3">
            <w:pPr>
              <w:spacing w:line="240" w:lineRule="auto"/>
              <w:rPr>
                <w:rFonts w:ascii="Arial" w:hAnsi="Arial" w:cs="Arial"/>
                <w:color w:val="365F91" w:themeColor="accent1" w:themeShade="BF"/>
                <w:sz w:val="32"/>
                <w:szCs w:val="32"/>
              </w:rPr>
            </w:pPr>
          </w:p>
          <w:p w:rsidR="00A25DB2" w:rsidRDefault="00A25DB2" w:rsidP="009C08C3">
            <w:pPr>
              <w:spacing w:line="240" w:lineRule="auto"/>
              <w:rPr>
                <w:rFonts w:ascii="Arial" w:hAnsi="Arial" w:cs="Arial"/>
                <w:color w:val="365F91" w:themeColor="accent1" w:themeShade="BF"/>
                <w:sz w:val="32"/>
                <w:szCs w:val="32"/>
              </w:rPr>
            </w:pPr>
            <w:r w:rsidRPr="00151F15">
              <w:rPr>
                <w:rFonts w:ascii="Arial" w:hAnsi="Arial" w:cs="Arial"/>
                <w:color w:val="365F91" w:themeColor="accent1" w:themeShade="BF"/>
                <w:sz w:val="32"/>
                <w:szCs w:val="32"/>
              </w:rPr>
              <w:t xml:space="preserve">Panel Members (amendments </w:t>
            </w:r>
            <w:r>
              <w:rPr>
                <w:rFonts w:ascii="Arial" w:hAnsi="Arial" w:cs="Arial"/>
                <w:color w:val="365F91" w:themeColor="accent1" w:themeShade="BF"/>
                <w:sz w:val="32"/>
                <w:szCs w:val="32"/>
              </w:rPr>
              <w:t xml:space="preserve">June </w:t>
            </w:r>
            <w:r w:rsidRPr="00151F15">
              <w:rPr>
                <w:rFonts w:ascii="Arial" w:hAnsi="Arial" w:cs="Arial"/>
                <w:color w:val="365F91" w:themeColor="accent1" w:themeShade="BF"/>
                <w:sz w:val="32"/>
                <w:szCs w:val="32"/>
              </w:rPr>
              <w:t>2018)</w:t>
            </w:r>
          </w:p>
          <w:p w:rsidR="00A25DB2" w:rsidRDefault="00A25DB2" w:rsidP="009C08C3">
            <w:pPr>
              <w:spacing w:line="240" w:lineRule="auto"/>
              <w:rPr>
                <w:rFonts w:ascii="Arial" w:hAnsi="Arial" w:cs="Arial"/>
                <w:color w:val="365F91" w:themeColor="accent1" w:themeShade="BF"/>
                <w:sz w:val="32"/>
                <w:szCs w:val="32"/>
              </w:rPr>
            </w:pPr>
          </w:p>
          <w:p w:rsidR="00A25DB2" w:rsidRPr="001A71E0" w:rsidRDefault="004F434C" w:rsidP="004F434C">
            <w:pPr>
              <w:spacing w:line="240" w:lineRule="auto"/>
              <w:ind w:left="2148" w:hanging="2148"/>
              <w:jc w:val="both"/>
              <w:rPr>
                <w:rFonts w:ascii="Arial" w:hAnsi="Arial" w:cs="Arial"/>
              </w:rPr>
            </w:pPr>
            <w:r>
              <w:rPr>
                <w:rFonts w:ascii="Arial" w:hAnsi="Arial" w:cs="Arial"/>
              </w:rPr>
              <w:t xml:space="preserve">Dr </w:t>
            </w:r>
            <w:r w:rsidR="00A25DB2" w:rsidRPr="001A71E0">
              <w:rPr>
                <w:rFonts w:ascii="Arial" w:hAnsi="Arial" w:cs="Arial"/>
              </w:rPr>
              <w:t>Virginia Beckett</w:t>
            </w:r>
            <w:r w:rsidR="00A25DB2" w:rsidRPr="001A71E0">
              <w:rPr>
                <w:rFonts w:ascii="Arial" w:hAnsi="Arial" w:cs="Arial"/>
              </w:rPr>
              <w:tab/>
              <w:t>Consultan</w:t>
            </w:r>
            <w:r w:rsidR="00292E10">
              <w:rPr>
                <w:rFonts w:ascii="Arial" w:hAnsi="Arial" w:cs="Arial"/>
              </w:rPr>
              <w:t xml:space="preserve">t in Obstetrics and Gynaecology - </w:t>
            </w:r>
            <w:r w:rsidR="00A25DB2" w:rsidRPr="001A71E0">
              <w:rPr>
                <w:rFonts w:ascii="Arial" w:hAnsi="Arial" w:cs="Arial"/>
              </w:rPr>
              <w:t>Bradford Teaching Hospital FT</w:t>
            </w:r>
          </w:p>
          <w:p w:rsidR="00A25DB2" w:rsidRPr="001A71E0" w:rsidRDefault="00A25DB2" w:rsidP="009C08C3">
            <w:pPr>
              <w:spacing w:line="240" w:lineRule="auto"/>
              <w:jc w:val="both"/>
              <w:rPr>
                <w:rFonts w:ascii="Arial" w:hAnsi="Arial" w:cs="Arial"/>
              </w:rPr>
            </w:pPr>
          </w:p>
          <w:p w:rsidR="00292E10" w:rsidRPr="00230616" w:rsidRDefault="004F434C" w:rsidP="00292E10">
            <w:pPr>
              <w:spacing w:line="240" w:lineRule="auto"/>
              <w:ind w:left="2148" w:hanging="2148"/>
              <w:jc w:val="both"/>
              <w:rPr>
                <w:rFonts w:ascii="Arial" w:hAnsi="Arial" w:cs="Arial"/>
              </w:rPr>
            </w:pPr>
            <w:r>
              <w:rPr>
                <w:rFonts w:ascii="Arial" w:hAnsi="Arial" w:cs="Arial"/>
              </w:rPr>
              <w:t xml:space="preserve">Dr </w:t>
            </w:r>
            <w:r w:rsidR="00A25DB2" w:rsidRPr="001A71E0">
              <w:rPr>
                <w:rFonts w:ascii="Arial" w:hAnsi="Arial" w:cs="Arial"/>
              </w:rPr>
              <w:t>Fiona Day</w:t>
            </w:r>
            <w:r w:rsidR="00A25DB2" w:rsidRPr="001A71E0">
              <w:rPr>
                <w:rFonts w:ascii="Arial" w:hAnsi="Arial" w:cs="Arial"/>
              </w:rPr>
              <w:tab/>
            </w:r>
            <w:r w:rsidR="00A25DB2" w:rsidRPr="001A71E0">
              <w:rPr>
                <w:rFonts w:ascii="Arial" w:hAnsi="Arial" w:cs="Arial"/>
              </w:rPr>
              <w:tab/>
            </w:r>
            <w:r w:rsidR="00292E10" w:rsidRPr="00230616">
              <w:rPr>
                <w:rFonts w:ascii="Arial" w:hAnsi="Arial" w:cs="Arial"/>
              </w:rPr>
              <w:t>Consultant i</w:t>
            </w:r>
            <w:r w:rsidR="00292E10">
              <w:rPr>
                <w:rFonts w:ascii="Arial" w:hAnsi="Arial" w:cs="Arial"/>
              </w:rPr>
              <w:t>n Public Health Leeds and Associate Medical Director Leeds CCG</w:t>
            </w:r>
          </w:p>
          <w:p w:rsidR="00A25DB2" w:rsidRDefault="00A25DB2" w:rsidP="009C08C3">
            <w:pPr>
              <w:spacing w:line="240" w:lineRule="auto"/>
              <w:rPr>
                <w:rFonts w:ascii="Arial" w:hAnsi="Arial" w:cs="Arial"/>
                <w:color w:val="365F91" w:themeColor="accent1" w:themeShade="BF"/>
                <w:sz w:val="32"/>
                <w:szCs w:val="32"/>
              </w:rPr>
            </w:pPr>
          </w:p>
          <w:p w:rsidR="00A25DB2" w:rsidRDefault="00A25DB2" w:rsidP="009C08C3">
            <w:pPr>
              <w:ind w:left="2160" w:hanging="2160"/>
              <w:rPr>
                <w:rFonts w:ascii="Arial" w:hAnsi="Arial" w:cs="Arial"/>
                <w:bCs/>
                <w:lang w:val="en-US" w:eastAsia="en-GB"/>
              </w:rPr>
            </w:pPr>
            <w:r w:rsidRPr="001A71E0">
              <w:rPr>
                <w:rFonts w:ascii="Arial" w:hAnsi="Arial" w:cs="Arial"/>
                <w:bCs/>
                <w:lang w:val="en-US" w:eastAsia="en-GB"/>
              </w:rPr>
              <w:t>Michelle Thompson</w:t>
            </w:r>
            <w:r w:rsidRPr="001A71E0">
              <w:rPr>
                <w:rFonts w:ascii="Arial" w:hAnsi="Arial" w:cs="Arial"/>
                <w:bCs/>
                <w:lang w:val="en-US" w:eastAsia="en-GB"/>
              </w:rPr>
              <w:tab/>
              <w:t>Assistant Director, W</w:t>
            </w:r>
            <w:r w:rsidR="00292E10">
              <w:rPr>
                <w:rFonts w:ascii="Arial" w:hAnsi="Arial" w:cs="Arial"/>
                <w:bCs/>
                <w:lang w:val="en-US" w:eastAsia="en-GB"/>
              </w:rPr>
              <w:t xml:space="preserve">omen’s and Children’s Services - </w:t>
            </w:r>
            <w:r>
              <w:rPr>
                <w:rFonts w:ascii="Arial" w:hAnsi="Arial" w:cs="Arial"/>
                <w:bCs/>
                <w:lang w:val="en-US" w:eastAsia="en-GB"/>
              </w:rPr>
              <w:t xml:space="preserve">NHS </w:t>
            </w:r>
            <w:r w:rsidRPr="001A71E0">
              <w:rPr>
                <w:rFonts w:ascii="Arial" w:hAnsi="Arial" w:cs="Arial"/>
                <w:bCs/>
                <w:lang w:val="en-US" w:eastAsia="en-GB"/>
              </w:rPr>
              <w:t>N</w:t>
            </w:r>
            <w:r>
              <w:rPr>
                <w:rFonts w:ascii="Arial" w:hAnsi="Arial" w:cs="Arial"/>
                <w:bCs/>
                <w:lang w:val="en-US" w:eastAsia="en-GB"/>
              </w:rPr>
              <w:t xml:space="preserve">orth East Lincolnshire </w:t>
            </w:r>
            <w:r w:rsidRPr="001A71E0">
              <w:rPr>
                <w:rFonts w:ascii="Arial" w:hAnsi="Arial" w:cs="Arial"/>
                <w:bCs/>
                <w:lang w:val="en-US" w:eastAsia="en-GB"/>
              </w:rPr>
              <w:t>CCG</w:t>
            </w:r>
          </w:p>
          <w:p w:rsidR="00292E10" w:rsidRPr="001A71E0" w:rsidRDefault="00292E10" w:rsidP="009C08C3">
            <w:pPr>
              <w:ind w:left="2160" w:hanging="2160"/>
              <w:rPr>
                <w:rFonts w:ascii="Arial" w:hAnsi="Arial" w:cs="Arial"/>
                <w:bCs/>
                <w:lang w:val="en-US" w:eastAsia="en-GB"/>
              </w:rPr>
            </w:pPr>
          </w:p>
          <w:p w:rsidR="00A25DB2" w:rsidRDefault="004F434C" w:rsidP="004F434C">
            <w:pPr>
              <w:ind w:left="2148" w:hanging="2148"/>
              <w:rPr>
                <w:rFonts w:ascii="Arial" w:hAnsi="Arial" w:cs="Arial"/>
                <w:bCs/>
                <w:lang w:eastAsia="en-GB"/>
              </w:rPr>
            </w:pPr>
            <w:r>
              <w:rPr>
                <w:rFonts w:ascii="Arial" w:hAnsi="Arial" w:cs="Arial"/>
                <w:bCs/>
                <w:lang w:eastAsia="en-GB"/>
              </w:rPr>
              <w:t xml:space="preserve">Jonathan Skull </w:t>
            </w:r>
            <w:r w:rsidR="00A25DB2">
              <w:rPr>
                <w:rFonts w:ascii="Arial" w:hAnsi="Arial" w:cs="Arial"/>
                <w:bCs/>
                <w:lang w:eastAsia="en-GB"/>
              </w:rPr>
              <w:t xml:space="preserve"> </w:t>
            </w:r>
            <w:r w:rsidR="00A25DB2">
              <w:rPr>
                <w:rFonts w:ascii="Arial" w:hAnsi="Arial" w:cs="Arial"/>
                <w:bCs/>
                <w:lang w:eastAsia="en-GB"/>
              </w:rPr>
              <w:tab/>
            </w:r>
            <w:r w:rsidR="00383CD3" w:rsidRPr="00383CD3">
              <w:rPr>
                <w:rFonts w:ascii="Arial" w:hAnsi="Arial" w:cs="Arial"/>
                <w:bCs/>
                <w:lang w:eastAsia="en-GB"/>
              </w:rPr>
              <w:t>Consultant in Reproductive Medicine &amp; Surgery – Sheffield Teaching Hospital NHSFT</w:t>
            </w:r>
          </w:p>
          <w:p w:rsidR="004F434C" w:rsidRDefault="004F434C" w:rsidP="004F434C">
            <w:pPr>
              <w:ind w:left="2148" w:hanging="2148"/>
              <w:rPr>
                <w:rFonts w:ascii="Arial" w:hAnsi="Arial" w:cs="Arial"/>
                <w:bCs/>
                <w:lang w:eastAsia="en-GB"/>
              </w:rPr>
            </w:pPr>
          </w:p>
          <w:p w:rsidR="00A25DB2" w:rsidRDefault="004F434C" w:rsidP="009C08C3">
            <w:pPr>
              <w:rPr>
                <w:rFonts w:ascii="Arial" w:hAnsi="Arial" w:cs="Arial"/>
                <w:bCs/>
                <w:lang w:eastAsia="en-GB"/>
              </w:rPr>
            </w:pPr>
            <w:r>
              <w:rPr>
                <w:rFonts w:ascii="Arial" w:hAnsi="Arial" w:cs="Arial"/>
                <w:bCs/>
                <w:lang w:eastAsia="en-GB"/>
              </w:rPr>
              <w:t xml:space="preserve">Brigid Reid </w:t>
            </w:r>
            <w:r w:rsidR="00A25DB2" w:rsidRPr="00E1776B">
              <w:rPr>
                <w:rFonts w:ascii="Arial" w:hAnsi="Arial" w:cs="Arial"/>
                <w:bCs/>
                <w:lang w:eastAsia="en-GB"/>
              </w:rPr>
              <w:t xml:space="preserve"> </w:t>
            </w:r>
            <w:r w:rsidR="00A25DB2" w:rsidRPr="00E1776B">
              <w:rPr>
                <w:rFonts w:ascii="Arial" w:hAnsi="Arial" w:cs="Arial"/>
                <w:bCs/>
                <w:lang w:eastAsia="en-GB"/>
              </w:rPr>
              <w:tab/>
            </w:r>
            <w:r w:rsidR="00A25DB2" w:rsidRPr="00E1776B">
              <w:rPr>
                <w:rFonts w:ascii="Arial" w:hAnsi="Arial" w:cs="Arial"/>
                <w:bCs/>
                <w:lang w:eastAsia="en-GB"/>
              </w:rPr>
              <w:tab/>
              <w:t>Chief Nurse – NHS Barnsley CCG</w:t>
            </w:r>
            <w:r w:rsidR="00A25DB2">
              <w:rPr>
                <w:rFonts w:ascii="Arial" w:hAnsi="Arial" w:cs="Arial"/>
                <w:bCs/>
                <w:lang w:eastAsia="en-GB"/>
              </w:rPr>
              <w:t xml:space="preserve"> </w:t>
            </w:r>
          </w:p>
          <w:p w:rsidR="004F434C" w:rsidRPr="00E1776B" w:rsidRDefault="004F434C" w:rsidP="009C08C3">
            <w:pPr>
              <w:rPr>
                <w:rFonts w:ascii="Arial" w:hAnsi="Arial" w:cs="Arial"/>
                <w:bCs/>
                <w:lang w:eastAsia="en-GB"/>
              </w:rPr>
            </w:pPr>
          </w:p>
          <w:p w:rsidR="00A25DB2" w:rsidRDefault="004F434C" w:rsidP="009C08C3">
            <w:pPr>
              <w:rPr>
                <w:rFonts w:ascii="Arial" w:hAnsi="Arial" w:cs="Arial"/>
                <w:bCs/>
                <w:lang w:eastAsia="en-GB"/>
              </w:rPr>
            </w:pPr>
            <w:r>
              <w:rPr>
                <w:rFonts w:ascii="Arial" w:hAnsi="Arial" w:cs="Arial"/>
                <w:bCs/>
                <w:lang w:eastAsia="en-GB"/>
              </w:rPr>
              <w:t xml:space="preserve">Helen Lewis </w:t>
            </w:r>
            <w:r w:rsidR="00A25DB2">
              <w:rPr>
                <w:rFonts w:ascii="Arial" w:hAnsi="Arial" w:cs="Arial"/>
                <w:bCs/>
                <w:lang w:eastAsia="en-GB"/>
              </w:rPr>
              <w:tab/>
            </w:r>
            <w:r>
              <w:rPr>
                <w:rFonts w:ascii="Arial" w:hAnsi="Arial" w:cs="Arial"/>
                <w:bCs/>
                <w:lang w:eastAsia="en-GB"/>
              </w:rPr>
              <w:t xml:space="preserve">            </w:t>
            </w:r>
            <w:r w:rsidR="00A25DB2">
              <w:rPr>
                <w:rFonts w:ascii="Arial" w:hAnsi="Arial" w:cs="Arial"/>
                <w:bCs/>
                <w:lang w:eastAsia="en-GB"/>
              </w:rPr>
              <w:t xml:space="preserve">Head </w:t>
            </w:r>
            <w:r>
              <w:rPr>
                <w:rFonts w:ascii="Arial" w:hAnsi="Arial" w:cs="Arial"/>
                <w:bCs/>
                <w:lang w:eastAsia="en-GB"/>
              </w:rPr>
              <w:t>of Planned Care – NHS Leeds CCG</w:t>
            </w:r>
          </w:p>
          <w:p w:rsidR="004F434C" w:rsidRDefault="004F434C" w:rsidP="009C08C3">
            <w:pPr>
              <w:rPr>
                <w:rFonts w:ascii="Arial" w:hAnsi="Arial" w:cs="Arial"/>
                <w:bCs/>
                <w:lang w:eastAsia="en-GB"/>
              </w:rPr>
            </w:pPr>
          </w:p>
          <w:p w:rsidR="00A25DB2" w:rsidRDefault="00A25DB2" w:rsidP="009C08C3">
            <w:pPr>
              <w:rPr>
                <w:rFonts w:ascii="Arial" w:hAnsi="Arial" w:cs="Arial"/>
                <w:bCs/>
                <w:lang w:eastAsia="en-GB"/>
              </w:rPr>
            </w:pPr>
            <w:r>
              <w:rPr>
                <w:rFonts w:ascii="Arial" w:hAnsi="Arial" w:cs="Arial"/>
                <w:bCs/>
                <w:lang w:eastAsia="en-GB"/>
              </w:rPr>
              <w:t xml:space="preserve">Dr Bryan Power </w:t>
            </w:r>
            <w:r w:rsidR="004F434C">
              <w:rPr>
                <w:rFonts w:ascii="Arial" w:hAnsi="Arial" w:cs="Arial"/>
                <w:bCs/>
                <w:lang w:eastAsia="en-GB"/>
              </w:rPr>
              <w:t xml:space="preserve">         </w:t>
            </w:r>
            <w:r>
              <w:rPr>
                <w:rFonts w:ascii="Arial" w:hAnsi="Arial" w:cs="Arial"/>
                <w:bCs/>
                <w:lang w:eastAsia="en-GB"/>
              </w:rPr>
              <w:t xml:space="preserve">(GP) </w:t>
            </w:r>
            <w:r w:rsidR="00292E10">
              <w:rPr>
                <w:rFonts w:ascii="Arial" w:hAnsi="Arial" w:cs="Arial"/>
                <w:bCs/>
                <w:lang w:eastAsia="en-GB"/>
              </w:rPr>
              <w:t xml:space="preserve">- </w:t>
            </w:r>
            <w:r w:rsidRPr="004F434C">
              <w:rPr>
                <w:rFonts w:ascii="Arial" w:hAnsi="Arial" w:cs="Arial"/>
                <w:bCs/>
                <w:lang w:eastAsia="en-GB"/>
              </w:rPr>
              <w:t>NHS Leeds CCG</w:t>
            </w:r>
            <w:r w:rsidR="004F434C">
              <w:rPr>
                <w:rFonts w:ascii="Arial" w:hAnsi="Arial" w:cs="Arial"/>
                <w:bCs/>
                <w:lang w:eastAsia="en-GB"/>
              </w:rPr>
              <w:t xml:space="preserve"> </w:t>
            </w:r>
          </w:p>
          <w:p w:rsidR="004F434C" w:rsidRPr="00E1776B" w:rsidRDefault="004F434C" w:rsidP="009C08C3">
            <w:pPr>
              <w:rPr>
                <w:rFonts w:ascii="Arial" w:hAnsi="Arial" w:cs="Arial"/>
                <w:bCs/>
                <w:lang w:eastAsia="en-GB"/>
              </w:rPr>
            </w:pPr>
          </w:p>
          <w:p w:rsidR="00A25DB2" w:rsidRDefault="00A25DB2" w:rsidP="009C08C3">
            <w:pPr>
              <w:rPr>
                <w:rFonts w:ascii="Arial" w:hAnsi="Arial" w:cs="Arial"/>
                <w:bCs/>
                <w:lang w:eastAsia="en-GB"/>
              </w:rPr>
            </w:pPr>
            <w:r w:rsidRPr="00E1776B">
              <w:rPr>
                <w:rFonts w:ascii="Arial" w:hAnsi="Arial" w:cs="Arial"/>
                <w:bCs/>
                <w:lang w:eastAsia="en-GB"/>
              </w:rPr>
              <w:t xml:space="preserve">Adam Balen </w:t>
            </w:r>
            <w:r w:rsidR="004F434C">
              <w:rPr>
                <w:rFonts w:ascii="Arial" w:hAnsi="Arial" w:cs="Arial"/>
                <w:bCs/>
                <w:lang w:eastAsia="en-GB"/>
              </w:rPr>
              <w:t xml:space="preserve">               </w:t>
            </w:r>
            <w:r w:rsidRPr="00E1776B">
              <w:rPr>
                <w:rFonts w:ascii="Arial" w:hAnsi="Arial" w:cs="Arial"/>
                <w:bCs/>
                <w:lang w:eastAsia="en-GB"/>
              </w:rPr>
              <w:t xml:space="preserve">(Consultant) </w:t>
            </w:r>
            <w:r w:rsidR="00292E10">
              <w:rPr>
                <w:rFonts w:ascii="Arial" w:hAnsi="Arial" w:cs="Arial"/>
                <w:bCs/>
                <w:lang w:eastAsia="en-GB"/>
              </w:rPr>
              <w:t xml:space="preserve">- </w:t>
            </w:r>
            <w:r w:rsidRPr="00E1776B">
              <w:rPr>
                <w:rFonts w:ascii="Arial" w:hAnsi="Arial" w:cs="Arial"/>
                <w:bCs/>
                <w:lang w:eastAsia="en-GB"/>
              </w:rPr>
              <w:t>Leeds Fertility</w:t>
            </w:r>
            <w:r>
              <w:rPr>
                <w:rFonts w:ascii="Arial" w:hAnsi="Arial" w:cs="Arial"/>
                <w:bCs/>
                <w:lang w:eastAsia="en-GB"/>
              </w:rPr>
              <w:t xml:space="preserve"> </w:t>
            </w:r>
          </w:p>
          <w:p w:rsidR="004F434C" w:rsidRPr="00E1776B" w:rsidRDefault="004F434C" w:rsidP="009C08C3">
            <w:pPr>
              <w:rPr>
                <w:rFonts w:ascii="Arial" w:hAnsi="Arial" w:cs="Arial"/>
                <w:bCs/>
                <w:lang w:eastAsia="en-GB"/>
              </w:rPr>
            </w:pPr>
          </w:p>
          <w:p w:rsidR="00A25DB2" w:rsidRDefault="004F434C" w:rsidP="009C08C3">
            <w:pPr>
              <w:spacing w:line="240" w:lineRule="auto"/>
              <w:rPr>
                <w:rFonts w:ascii="Arial" w:hAnsi="Arial" w:cs="Arial"/>
              </w:rPr>
            </w:pPr>
            <w:r>
              <w:rPr>
                <w:rFonts w:ascii="Arial" w:hAnsi="Arial" w:cs="Arial"/>
              </w:rPr>
              <w:t xml:space="preserve">Clare Freeman </w:t>
            </w:r>
            <w:r w:rsidR="00A25DB2" w:rsidRPr="00851BF7">
              <w:rPr>
                <w:rFonts w:ascii="Arial" w:hAnsi="Arial" w:cs="Arial"/>
              </w:rPr>
              <w:t xml:space="preserve"> </w:t>
            </w:r>
            <w:r w:rsidR="00A25DB2">
              <w:rPr>
                <w:rFonts w:ascii="Arial" w:hAnsi="Arial" w:cs="Arial"/>
              </w:rPr>
              <w:tab/>
              <w:t>Lead Medical Advisor – Sheffield CCG.</w:t>
            </w:r>
          </w:p>
          <w:p w:rsidR="00A25DB2" w:rsidRPr="004F434C" w:rsidRDefault="00A25DB2" w:rsidP="009C08C3">
            <w:pPr>
              <w:spacing w:line="240" w:lineRule="auto"/>
              <w:rPr>
                <w:rFonts w:ascii="Arial" w:hAnsi="Arial" w:cs="Arial"/>
                <w:sz w:val="32"/>
                <w:szCs w:val="32"/>
              </w:rPr>
            </w:pPr>
          </w:p>
          <w:p w:rsidR="00A25DB2" w:rsidRDefault="00A25DB2" w:rsidP="00CB7A8F">
            <w:pPr>
              <w:spacing w:line="240" w:lineRule="auto"/>
              <w:rPr>
                <w:rFonts w:ascii="Arial" w:hAnsi="Arial" w:cs="Arial"/>
                <w:color w:val="365F91" w:themeColor="accent1" w:themeShade="BF"/>
                <w:sz w:val="32"/>
                <w:szCs w:val="32"/>
              </w:rPr>
            </w:pPr>
            <w:r w:rsidRPr="00151F15">
              <w:rPr>
                <w:rFonts w:ascii="Arial" w:hAnsi="Arial" w:cs="Arial"/>
                <w:color w:val="365F91" w:themeColor="accent1" w:themeShade="BF"/>
                <w:sz w:val="32"/>
                <w:szCs w:val="32"/>
              </w:rPr>
              <w:t xml:space="preserve">Panel Members (amendments </w:t>
            </w:r>
            <w:r>
              <w:rPr>
                <w:rFonts w:ascii="Arial" w:hAnsi="Arial" w:cs="Arial"/>
                <w:color w:val="365F91" w:themeColor="accent1" w:themeShade="BF"/>
                <w:sz w:val="32"/>
                <w:szCs w:val="32"/>
              </w:rPr>
              <w:t>January 2019</w:t>
            </w:r>
            <w:r w:rsidRPr="00151F15">
              <w:rPr>
                <w:rFonts w:ascii="Arial" w:hAnsi="Arial" w:cs="Arial"/>
                <w:color w:val="365F91" w:themeColor="accent1" w:themeShade="BF"/>
                <w:sz w:val="32"/>
                <w:szCs w:val="32"/>
              </w:rPr>
              <w:t>)</w:t>
            </w:r>
          </w:p>
          <w:p w:rsidR="00A25DB2" w:rsidRDefault="00A25DB2" w:rsidP="00CB7A8F">
            <w:pPr>
              <w:spacing w:line="240" w:lineRule="auto"/>
              <w:rPr>
                <w:rFonts w:ascii="Arial" w:hAnsi="Arial" w:cs="Arial"/>
                <w:color w:val="365F91" w:themeColor="accent1" w:themeShade="BF"/>
                <w:sz w:val="32"/>
                <w:szCs w:val="32"/>
              </w:rPr>
            </w:pPr>
          </w:p>
          <w:p w:rsidR="00A25DB2" w:rsidRDefault="004F434C" w:rsidP="004F434C">
            <w:pPr>
              <w:spacing w:line="240" w:lineRule="auto"/>
              <w:ind w:left="2148" w:hanging="2148"/>
              <w:jc w:val="both"/>
              <w:rPr>
                <w:rFonts w:ascii="Arial" w:hAnsi="Arial" w:cs="Arial"/>
              </w:rPr>
            </w:pPr>
            <w:r>
              <w:rPr>
                <w:rFonts w:ascii="Arial" w:hAnsi="Arial" w:cs="Arial"/>
              </w:rPr>
              <w:t xml:space="preserve">Dr </w:t>
            </w:r>
            <w:r w:rsidR="00A25DB2" w:rsidRPr="001A71E0">
              <w:rPr>
                <w:rFonts w:ascii="Arial" w:hAnsi="Arial" w:cs="Arial"/>
              </w:rPr>
              <w:t>Virginia Beckett</w:t>
            </w:r>
            <w:r w:rsidR="00A25DB2" w:rsidRPr="001A71E0">
              <w:rPr>
                <w:rFonts w:ascii="Arial" w:hAnsi="Arial" w:cs="Arial"/>
              </w:rPr>
              <w:tab/>
              <w:t>Consultan</w:t>
            </w:r>
            <w:r w:rsidR="00292E10">
              <w:rPr>
                <w:rFonts w:ascii="Arial" w:hAnsi="Arial" w:cs="Arial"/>
              </w:rPr>
              <w:t xml:space="preserve">t in Obstetrics and Gynaecology - </w:t>
            </w:r>
            <w:r w:rsidR="00A25DB2" w:rsidRPr="001A71E0">
              <w:rPr>
                <w:rFonts w:ascii="Arial" w:hAnsi="Arial" w:cs="Arial"/>
              </w:rPr>
              <w:t>Bradford Teaching Hospital FT</w:t>
            </w:r>
          </w:p>
          <w:p w:rsidR="00530BB1" w:rsidRPr="001A71E0" w:rsidRDefault="00530BB1" w:rsidP="004F434C">
            <w:pPr>
              <w:spacing w:line="240" w:lineRule="auto"/>
              <w:ind w:left="2148" w:hanging="2148"/>
              <w:jc w:val="both"/>
              <w:rPr>
                <w:rFonts w:ascii="Arial" w:hAnsi="Arial" w:cs="Arial"/>
              </w:rPr>
            </w:pPr>
          </w:p>
          <w:p w:rsidR="00A25DB2" w:rsidRDefault="00A25DB2" w:rsidP="00530BB1">
            <w:pPr>
              <w:ind w:left="2148" w:hanging="2148"/>
              <w:rPr>
                <w:rFonts w:ascii="Arial" w:hAnsi="Arial" w:cs="Arial"/>
                <w:bCs/>
                <w:lang w:eastAsia="en-GB"/>
              </w:rPr>
            </w:pPr>
            <w:r>
              <w:rPr>
                <w:rFonts w:ascii="Arial" w:hAnsi="Arial" w:cs="Arial"/>
                <w:bCs/>
                <w:lang w:eastAsia="en-GB"/>
              </w:rPr>
              <w:t xml:space="preserve">Jonathan Skull  </w:t>
            </w:r>
            <w:r>
              <w:rPr>
                <w:rFonts w:ascii="Arial" w:hAnsi="Arial" w:cs="Arial"/>
                <w:bCs/>
                <w:lang w:eastAsia="en-GB"/>
              </w:rPr>
              <w:tab/>
              <w:t xml:space="preserve">Consultant </w:t>
            </w:r>
            <w:r w:rsidR="00BE20FD">
              <w:rPr>
                <w:rFonts w:ascii="Arial" w:hAnsi="Arial" w:cs="Arial"/>
                <w:bCs/>
                <w:lang w:eastAsia="en-GB"/>
              </w:rPr>
              <w:t>in Reproductive Medicine &amp; Surgery</w:t>
            </w:r>
            <w:r>
              <w:rPr>
                <w:rFonts w:ascii="Arial" w:hAnsi="Arial" w:cs="Arial"/>
                <w:bCs/>
                <w:lang w:eastAsia="en-GB"/>
              </w:rPr>
              <w:t xml:space="preserve"> – Sheffield Teaching Hospital </w:t>
            </w:r>
            <w:r w:rsidR="00BE20FD">
              <w:rPr>
                <w:rFonts w:ascii="Arial" w:hAnsi="Arial" w:cs="Arial"/>
                <w:bCs/>
                <w:lang w:eastAsia="en-GB"/>
              </w:rPr>
              <w:t>NHSFT</w:t>
            </w:r>
          </w:p>
          <w:p w:rsidR="00530BB1" w:rsidRDefault="00530BB1" w:rsidP="00530BB1">
            <w:pPr>
              <w:ind w:left="2148" w:hanging="2148"/>
              <w:rPr>
                <w:rFonts w:ascii="Arial" w:hAnsi="Arial" w:cs="Arial"/>
                <w:bCs/>
                <w:lang w:eastAsia="en-GB"/>
              </w:rPr>
            </w:pPr>
          </w:p>
          <w:p w:rsidR="00A25DB2" w:rsidRDefault="00A25DB2" w:rsidP="00CB7A8F">
            <w:pPr>
              <w:ind w:left="2160" w:hanging="2160"/>
              <w:rPr>
                <w:rFonts w:ascii="Arial" w:hAnsi="Arial" w:cs="Arial"/>
                <w:bCs/>
                <w:lang w:val="en-US" w:eastAsia="en-GB"/>
              </w:rPr>
            </w:pPr>
            <w:r w:rsidRPr="001A71E0">
              <w:rPr>
                <w:rFonts w:ascii="Arial" w:hAnsi="Arial" w:cs="Arial"/>
                <w:bCs/>
                <w:lang w:val="en-US" w:eastAsia="en-GB"/>
              </w:rPr>
              <w:t>Michelle Thompson</w:t>
            </w:r>
            <w:r w:rsidRPr="001A71E0">
              <w:rPr>
                <w:rFonts w:ascii="Arial" w:hAnsi="Arial" w:cs="Arial"/>
                <w:bCs/>
                <w:lang w:val="en-US" w:eastAsia="en-GB"/>
              </w:rPr>
              <w:tab/>
              <w:t>Assistant Director, W</w:t>
            </w:r>
            <w:r w:rsidR="00292E10">
              <w:rPr>
                <w:rFonts w:ascii="Arial" w:hAnsi="Arial" w:cs="Arial"/>
                <w:bCs/>
                <w:lang w:val="en-US" w:eastAsia="en-GB"/>
              </w:rPr>
              <w:t xml:space="preserve">omen’s and Children’s Services - </w:t>
            </w:r>
            <w:r>
              <w:rPr>
                <w:rFonts w:ascii="Arial" w:hAnsi="Arial" w:cs="Arial"/>
                <w:bCs/>
                <w:lang w:val="en-US" w:eastAsia="en-GB"/>
              </w:rPr>
              <w:t xml:space="preserve">NHS </w:t>
            </w:r>
            <w:r w:rsidRPr="001A71E0">
              <w:rPr>
                <w:rFonts w:ascii="Arial" w:hAnsi="Arial" w:cs="Arial"/>
                <w:bCs/>
                <w:lang w:val="en-US" w:eastAsia="en-GB"/>
              </w:rPr>
              <w:t>N</w:t>
            </w:r>
            <w:r>
              <w:rPr>
                <w:rFonts w:ascii="Arial" w:hAnsi="Arial" w:cs="Arial"/>
                <w:bCs/>
                <w:lang w:val="en-US" w:eastAsia="en-GB"/>
              </w:rPr>
              <w:t xml:space="preserve">orth East Lincolnshire </w:t>
            </w:r>
            <w:r w:rsidRPr="001A71E0">
              <w:rPr>
                <w:rFonts w:ascii="Arial" w:hAnsi="Arial" w:cs="Arial"/>
                <w:bCs/>
                <w:lang w:val="en-US" w:eastAsia="en-GB"/>
              </w:rPr>
              <w:t>CCG</w:t>
            </w:r>
          </w:p>
          <w:p w:rsidR="00530BB1" w:rsidRPr="001A71E0" w:rsidRDefault="00530BB1" w:rsidP="00CB7A8F">
            <w:pPr>
              <w:ind w:left="2160" w:hanging="2160"/>
              <w:rPr>
                <w:rFonts w:ascii="Arial" w:hAnsi="Arial" w:cs="Arial"/>
                <w:bCs/>
                <w:lang w:val="en-US" w:eastAsia="en-GB"/>
              </w:rPr>
            </w:pPr>
          </w:p>
          <w:p w:rsidR="00A25DB2" w:rsidRDefault="00A25DB2" w:rsidP="00CB7A8F">
            <w:pPr>
              <w:spacing w:line="240" w:lineRule="auto"/>
              <w:jc w:val="both"/>
              <w:rPr>
                <w:rFonts w:ascii="Arial" w:hAnsi="Arial" w:cs="Arial"/>
              </w:rPr>
            </w:pPr>
            <w:r>
              <w:rPr>
                <w:rFonts w:ascii="Arial" w:hAnsi="Arial" w:cs="Arial"/>
              </w:rPr>
              <w:t>Martine Tune</w:t>
            </w:r>
            <w:r w:rsidR="00530BB1">
              <w:rPr>
                <w:rFonts w:ascii="Arial" w:hAnsi="Arial" w:cs="Arial"/>
              </w:rPr>
              <w:t xml:space="preserve">  </w:t>
            </w:r>
            <w:r w:rsidR="00292E10">
              <w:rPr>
                <w:rFonts w:ascii="Arial" w:hAnsi="Arial" w:cs="Arial"/>
              </w:rPr>
              <w:t xml:space="preserve">            Acting Chief Nurse </w:t>
            </w:r>
            <w:r w:rsidR="000A6BCA">
              <w:rPr>
                <w:rFonts w:ascii="Arial" w:hAnsi="Arial" w:cs="Arial"/>
              </w:rPr>
              <w:t>–</w:t>
            </w:r>
            <w:r w:rsidR="00292E10">
              <w:rPr>
                <w:rFonts w:ascii="Arial" w:hAnsi="Arial" w:cs="Arial"/>
              </w:rPr>
              <w:t xml:space="preserve"> </w:t>
            </w:r>
            <w:r w:rsidR="000A6BCA">
              <w:rPr>
                <w:rFonts w:ascii="Arial" w:hAnsi="Arial" w:cs="Arial"/>
              </w:rPr>
              <w:t xml:space="preserve">NHS </w:t>
            </w:r>
            <w:r w:rsidR="00530BB1">
              <w:rPr>
                <w:rFonts w:ascii="Arial" w:hAnsi="Arial" w:cs="Arial"/>
              </w:rPr>
              <w:t>Barnsley CCG</w:t>
            </w:r>
          </w:p>
          <w:p w:rsidR="00292E10" w:rsidRDefault="00292E10" w:rsidP="00CB7A8F">
            <w:pPr>
              <w:spacing w:line="240" w:lineRule="auto"/>
              <w:jc w:val="both"/>
              <w:rPr>
                <w:rFonts w:ascii="Arial" w:hAnsi="Arial" w:cs="Arial"/>
              </w:rPr>
            </w:pPr>
          </w:p>
          <w:p w:rsidR="00A25DB2" w:rsidRDefault="00A25DB2" w:rsidP="00CB7A8F">
            <w:pPr>
              <w:spacing w:line="240" w:lineRule="auto"/>
              <w:jc w:val="both"/>
              <w:rPr>
                <w:rFonts w:ascii="Arial" w:hAnsi="Arial" w:cs="Arial"/>
              </w:rPr>
            </w:pPr>
            <w:r>
              <w:rPr>
                <w:rFonts w:ascii="Arial" w:hAnsi="Arial" w:cs="Arial"/>
              </w:rPr>
              <w:t>Liz Micklethwaite</w:t>
            </w:r>
            <w:r w:rsidR="00292E10">
              <w:rPr>
                <w:rFonts w:ascii="Arial" w:hAnsi="Arial" w:cs="Arial"/>
              </w:rPr>
              <w:t xml:space="preserve">        Business Manager IFR - </w:t>
            </w:r>
            <w:r w:rsidR="00530BB1">
              <w:rPr>
                <w:rFonts w:ascii="Arial" w:hAnsi="Arial" w:cs="Arial"/>
              </w:rPr>
              <w:t>NHS Leeds CCG</w:t>
            </w:r>
          </w:p>
          <w:p w:rsidR="00683568" w:rsidRPr="001A71E0" w:rsidRDefault="00683568" w:rsidP="00CB7A8F">
            <w:pPr>
              <w:spacing w:line="240" w:lineRule="auto"/>
              <w:jc w:val="both"/>
              <w:rPr>
                <w:rFonts w:ascii="Arial" w:hAnsi="Arial" w:cs="Arial"/>
              </w:rPr>
            </w:pPr>
          </w:p>
          <w:p w:rsidR="00A25DB2" w:rsidRPr="001A71E0" w:rsidRDefault="00A25DB2" w:rsidP="009C08C3">
            <w:pPr>
              <w:spacing w:line="240" w:lineRule="auto"/>
              <w:rPr>
                <w:rFonts w:ascii="Arial" w:hAnsi="Arial" w:cs="Arial"/>
                <w:color w:val="365F91" w:themeColor="accent1" w:themeShade="BF"/>
                <w:sz w:val="32"/>
                <w:szCs w:val="32"/>
              </w:rPr>
            </w:pPr>
            <w:r w:rsidRPr="001A71E0">
              <w:rPr>
                <w:rFonts w:ascii="Arial" w:hAnsi="Arial" w:cs="Arial"/>
                <w:color w:val="365F91" w:themeColor="accent1" w:themeShade="BF"/>
                <w:sz w:val="32"/>
                <w:szCs w:val="32"/>
              </w:rPr>
              <w:t xml:space="preserve">Conflicts of Interest </w:t>
            </w:r>
          </w:p>
          <w:p w:rsidR="00A25DB2" w:rsidRPr="001D5FDB" w:rsidRDefault="00A25DB2" w:rsidP="009C08C3">
            <w:pPr>
              <w:pStyle w:val="Header"/>
              <w:keepLines/>
              <w:jc w:val="both"/>
              <w:rPr>
                <w:rFonts w:ascii="Arial" w:hAnsi="Arial" w:cs="Arial"/>
              </w:rPr>
            </w:pPr>
            <w:r w:rsidRPr="00393EC1">
              <w:rPr>
                <w:rFonts w:ascii="Arial" w:hAnsi="Arial" w:cs="Arial"/>
              </w:rPr>
              <w:lastRenderedPageBreak/>
              <w:t xml:space="preserve">See appendix </w:t>
            </w:r>
            <w:r w:rsidRPr="001D5FDB">
              <w:rPr>
                <w:rFonts w:ascii="Arial" w:hAnsi="Arial" w:cs="Arial"/>
              </w:rPr>
              <w:t>E</w:t>
            </w:r>
          </w:p>
          <w:p w:rsidR="00A25DB2" w:rsidRPr="00530BB1" w:rsidRDefault="00A25DB2" w:rsidP="009C08C3">
            <w:pPr>
              <w:spacing w:line="240" w:lineRule="auto"/>
              <w:jc w:val="both"/>
              <w:rPr>
                <w:rFonts w:ascii="Arial" w:hAnsi="Arial" w:cs="Arial"/>
                <w:sz w:val="32"/>
                <w:szCs w:val="32"/>
              </w:rPr>
            </w:pPr>
          </w:p>
          <w:p w:rsidR="00A25DB2" w:rsidRPr="00F34E19" w:rsidRDefault="00A25DB2" w:rsidP="009C08C3">
            <w:pPr>
              <w:spacing w:line="240" w:lineRule="auto"/>
              <w:jc w:val="both"/>
              <w:rPr>
                <w:rFonts w:ascii="Arial" w:hAnsi="Arial" w:cs="Arial"/>
                <w:b/>
                <w:color w:val="365F91" w:themeColor="accent1" w:themeShade="BF"/>
                <w:sz w:val="28"/>
                <w:szCs w:val="24"/>
              </w:rPr>
            </w:pPr>
            <w:r w:rsidRPr="00F34E19">
              <w:rPr>
                <w:rFonts w:ascii="Arial" w:hAnsi="Arial" w:cs="Arial"/>
                <w:b/>
                <w:color w:val="365F91" w:themeColor="accent1" w:themeShade="BF"/>
                <w:sz w:val="28"/>
                <w:szCs w:val="24"/>
              </w:rPr>
              <w:t>For Further Information about this policy</w:t>
            </w:r>
            <w:r w:rsidR="00CC70CD">
              <w:rPr>
                <w:rFonts w:ascii="Arial" w:hAnsi="Arial" w:cs="Arial"/>
                <w:b/>
                <w:color w:val="365F91" w:themeColor="accent1" w:themeShade="BF"/>
                <w:sz w:val="28"/>
                <w:szCs w:val="24"/>
              </w:rPr>
              <w:t xml:space="preserve"> please contact:-</w:t>
            </w:r>
          </w:p>
          <w:p w:rsidR="008D3F46" w:rsidRDefault="00CC70CD" w:rsidP="009C08C3">
            <w:pPr>
              <w:spacing w:line="240" w:lineRule="auto"/>
              <w:jc w:val="both"/>
              <w:rPr>
                <w:rFonts w:ascii="Arial" w:hAnsi="Arial" w:cs="Arial"/>
              </w:rPr>
            </w:pPr>
            <w:r>
              <w:rPr>
                <w:rFonts w:ascii="Arial" w:hAnsi="Arial" w:cs="Arial"/>
              </w:rPr>
              <w:t xml:space="preserve">Sheffield CCG – </w:t>
            </w:r>
            <w:hyperlink r:id="rId9" w:history="1">
              <w:r w:rsidRPr="000254A2">
                <w:rPr>
                  <w:rStyle w:val="Hyperlink"/>
                  <w:rFonts w:ascii="Arial" w:hAnsi="Arial" w:cs="Arial"/>
                </w:rPr>
                <w:t>sheccg.electivecare@nhs.net</w:t>
              </w:r>
            </w:hyperlink>
          </w:p>
          <w:p w:rsidR="00CC70CD" w:rsidRDefault="00CC70CD" w:rsidP="009C08C3">
            <w:pPr>
              <w:spacing w:line="240" w:lineRule="auto"/>
              <w:jc w:val="both"/>
              <w:rPr>
                <w:rFonts w:ascii="Arial" w:hAnsi="Arial" w:cs="Arial"/>
                <w:sz w:val="32"/>
                <w:szCs w:val="32"/>
              </w:rPr>
            </w:pPr>
          </w:p>
          <w:p w:rsidR="00A25DB2" w:rsidRPr="008D3F46" w:rsidRDefault="00A25DB2" w:rsidP="009C08C3">
            <w:pPr>
              <w:spacing w:line="240" w:lineRule="auto"/>
              <w:jc w:val="both"/>
              <w:rPr>
                <w:rFonts w:ascii="Arial" w:hAnsi="Arial" w:cs="Arial"/>
                <w:color w:val="365F91" w:themeColor="accent1" w:themeShade="BF"/>
                <w:sz w:val="28"/>
                <w:szCs w:val="28"/>
              </w:rPr>
            </w:pPr>
            <w:r w:rsidRPr="008D3F46">
              <w:rPr>
                <w:rFonts w:ascii="Arial" w:hAnsi="Arial" w:cs="Arial"/>
                <w:color w:val="365F91" w:themeColor="accent1" w:themeShade="BF"/>
                <w:sz w:val="28"/>
                <w:szCs w:val="28"/>
              </w:rPr>
              <w:t>Contents</w:t>
            </w:r>
          </w:p>
          <w:p w:rsidR="00A25DB2" w:rsidRPr="008D3F46" w:rsidRDefault="00A25DB2" w:rsidP="009C08C3">
            <w:pPr>
              <w:spacing w:line="240" w:lineRule="auto"/>
              <w:rPr>
                <w:rFonts w:ascii="Arial" w:eastAsia="Times New Roman" w:hAnsi="Arial" w:cs="Arial"/>
                <w:bCs/>
                <w:color w:val="365F91" w:themeColor="accent1" w:themeShade="BF"/>
                <w:sz w:val="32"/>
                <w:szCs w:val="32"/>
              </w:rPr>
            </w:pPr>
          </w:p>
          <w:p w:rsidR="00A25DB2" w:rsidRPr="008D3F46" w:rsidRDefault="00A25DB2" w:rsidP="009C08C3">
            <w:pPr>
              <w:pStyle w:val="TOC1"/>
              <w:rPr>
                <w:rFonts w:ascii="Arial" w:eastAsiaTheme="minorEastAsia" w:hAnsi="Arial" w:cs="Arial"/>
                <w:lang w:eastAsia="en-GB"/>
              </w:rPr>
            </w:pPr>
            <w:r w:rsidRPr="008D3F46">
              <w:rPr>
                <w:rFonts w:ascii="Arial" w:hAnsi="Arial" w:cs="Arial"/>
              </w:rPr>
              <w:fldChar w:fldCharType="begin"/>
            </w:r>
            <w:r w:rsidRPr="008D3F46">
              <w:rPr>
                <w:rFonts w:ascii="Arial" w:hAnsi="Arial" w:cs="Arial"/>
              </w:rPr>
              <w:instrText xml:space="preserve"> TOC \o "1-3" \h \z \u </w:instrText>
            </w:r>
            <w:r w:rsidRPr="008D3F46">
              <w:rPr>
                <w:rFonts w:ascii="Arial" w:hAnsi="Arial" w:cs="Arial"/>
              </w:rPr>
              <w:fldChar w:fldCharType="separate"/>
            </w:r>
            <w:hyperlink w:anchor="_Toc523324716" w:history="1">
              <w:r w:rsidRPr="008D3F46">
                <w:rPr>
                  <w:rStyle w:val="Hyperlink"/>
                  <w:rFonts w:ascii="Arial" w:hAnsi="Arial" w:cs="Arial"/>
                </w:rPr>
                <w:t>1.</w:t>
              </w:r>
              <w:r w:rsidRPr="008D3F46">
                <w:rPr>
                  <w:rFonts w:ascii="Arial" w:eastAsiaTheme="minorEastAsia" w:hAnsi="Arial" w:cs="Arial"/>
                  <w:lang w:eastAsia="en-GB"/>
                </w:rPr>
                <w:tab/>
              </w:r>
              <w:r w:rsidR="00AF5EA0" w:rsidRPr="008D3F46">
                <w:rPr>
                  <w:rStyle w:val="Hyperlink"/>
                  <w:rFonts w:ascii="Arial" w:hAnsi="Arial" w:cs="Arial"/>
                </w:rPr>
                <w:t>Aim of P</w:t>
              </w:r>
              <w:r w:rsidRPr="008D3F46">
                <w:rPr>
                  <w:rStyle w:val="Hyperlink"/>
                  <w:rFonts w:ascii="Arial" w:hAnsi="Arial" w:cs="Arial"/>
                </w:rPr>
                <w:t>aper</w:t>
              </w:r>
              <w:r w:rsidRPr="008D3F46">
                <w:rPr>
                  <w:rFonts w:ascii="Arial" w:hAnsi="Arial" w:cs="Arial"/>
                  <w:webHidden/>
                </w:rPr>
                <w:tab/>
              </w:r>
              <w:r w:rsidR="00470EA1" w:rsidRPr="008D3F46">
                <w:rPr>
                  <w:rFonts w:ascii="Arial" w:hAnsi="Arial" w:cs="Arial"/>
                  <w:webHidden/>
                </w:rPr>
                <w:t>6</w:t>
              </w:r>
            </w:hyperlink>
          </w:p>
          <w:p w:rsidR="00A25DB2" w:rsidRPr="008D3F46" w:rsidRDefault="00BD413E" w:rsidP="009C08C3">
            <w:pPr>
              <w:pStyle w:val="TOC1"/>
              <w:rPr>
                <w:rFonts w:ascii="Arial" w:eastAsiaTheme="minorEastAsia" w:hAnsi="Arial" w:cs="Arial"/>
                <w:lang w:eastAsia="en-GB"/>
              </w:rPr>
            </w:pPr>
            <w:hyperlink w:anchor="_Toc523324717" w:history="1">
              <w:r w:rsidR="00A25DB2" w:rsidRPr="008D3F46">
                <w:rPr>
                  <w:rStyle w:val="Hyperlink"/>
                  <w:rFonts w:ascii="Arial" w:hAnsi="Arial" w:cs="Arial"/>
                </w:rPr>
                <w:t>2.</w:t>
              </w:r>
              <w:r w:rsidR="00A25DB2" w:rsidRPr="008D3F46">
                <w:rPr>
                  <w:rFonts w:ascii="Arial" w:eastAsiaTheme="minorEastAsia" w:hAnsi="Arial" w:cs="Arial"/>
                  <w:lang w:eastAsia="en-GB"/>
                </w:rPr>
                <w:tab/>
              </w:r>
              <w:r w:rsidR="00A25DB2" w:rsidRPr="008D3F46">
                <w:rPr>
                  <w:rStyle w:val="Hyperlink"/>
                  <w:rFonts w:ascii="Arial" w:hAnsi="Arial" w:cs="Arial"/>
                </w:rPr>
                <w:t>Background</w:t>
              </w:r>
              <w:r w:rsidR="00A25DB2" w:rsidRPr="008D3F46">
                <w:rPr>
                  <w:rFonts w:ascii="Arial" w:hAnsi="Arial" w:cs="Arial"/>
                  <w:webHidden/>
                </w:rPr>
                <w:tab/>
              </w:r>
              <w:r w:rsidR="00470EA1" w:rsidRPr="008D3F46">
                <w:rPr>
                  <w:rFonts w:ascii="Arial" w:hAnsi="Arial" w:cs="Arial"/>
                  <w:webHidden/>
                </w:rPr>
                <w:t>6</w:t>
              </w:r>
            </w:hyperlink>
          </w:p>
          <w:p w:rsidR="00A25DB2" w:rsidRPr="008D3F46" w:rsidRDefault="00BD413E" w:rsidP="009C08C3">
            <w:pPr>
              <w:pStyle w:val="TOC1"/>
              <w:rPr>
                <w:rFonts w:ascii="Arial" w:eastAsiaTheme="minorEastAsia" w:hAnsi="Arial" w:cs="Arial"/>
                <w:lang w:eastAsia="en-GB"/>
              </w:rPr>
            </w:pPr>
            <w:hyperlink w:anchor="_Toc523324718" w:history="1">
              <w:r w:rsidR="00A25DB2" w:rsidRPr="008D3F46">
                <w:rPr>
                  <w:rStyle w:val="Hyperlink"/>
                  <w:rFonts w:ascii="Arial" w:hAnsi="Arial" w:cs="Arial"/>
                </w:rPr>
                <w:t>3.</w:t>
              </w:r>
              <w:r w:rsidR="00A25DB2" w:rsidRPr="008D3F46">
                <w:rPr>
                  <w:rFonts w:ascii="Arial" w:eastAsiaTheme="minorEastAsia" w:hAnsi="Arial" w:cs="Arial"/>
                  <w:lang w:eastAsia="en-GB"/>
                </w:rPr>
                <w:tab/>
              </w:r>
              <w:r w:rsidR="00A25DB2" w:rsidRPr="008D3F46">
                <w:rPr>
                  <w:rStyle w:val="Hyperlink"/>
                  <w:rFonts w:ascii="Arial" w:hAnsi="Arial" w:cs="Arial"/>
                </w:rPr>
                <w:t>Clinical Effectiveness</w:t>
              </w:r>
              <w:r w:rsidR="00A25DB2" w:rsidRPr="008D3F46">
                <w:rPr>
                  <w:rFonts w:ascii="Arial" w:hAnsi="Arial" w:cs="Arial"/>
                  <w:webHidden/>
                </w:rPr>
                <w:tab/>
              </w:r>
              <w:r w:rsidR="00470EA1" w:rsidRPr="008D3F46">
                <w:rPr>
                  <w:rFonts w:ascii="Arial" w:hAnsi="Arial" w:cs="Arial"/>
                  <w:webHidden/>
                </w:rPr>
                <w:t>8</w:t>
              </w:r>
            </w:hyperlink>
          </w:p>
          <w:p w:rsidR="00A25DB2" w:rsidRPr="008D3F46" w:rsidRDefault="00BD413E" w:rsidP="009C08C3">
            <w:pPr>
              <w:pStyle w:val="TOC1"/>
              <w:rPr>
                <w:rFonts w:ascii="Arial" w:eastAsiaTheme="minorEastAsia" w:hAnsi="Arial" w:cs="Arial"/>
                <w:lang w:eastAsia="en-GB"/>
              </w:rPr>
            </w:pPr>
            <w:hyperlink w:anchor="_Toc523324719" w:history="1">
              <w:r w:rsidR="00A25DB2" w:rsidRPr="008D3F46">
                <w:rPr>
                  <w:rStyle w:val="Hyperlink"/>
                  <w:rFonts w:ascii="Arial" w:hAnsi="Arial" w:cs="Arial"/>
                </w:rPr>
                <w:t>4.</w:t>
              </w:r>
              <w:r w:rsidR="00A25DB2" w:rsidRPr="008D3F46">
                <w:rPr>
                  <w:rFonts w:ascii="Arial" w:eastAsiaTheme="minorEastAsia" w:hAnsi="Arial" w:cs="Arial"/>
                  <w:lang w:eastAsia="en-GB"/>
                </w:rPr>
                <w:tab/>
              </w:r>
              <w:r w:rsidR="00AF5EA0" w:rsidRPr="008D3F46">
                <w:rPr>
                  <w:rStyle w:val="Hyperlink"/>
                  <w:rFonts w:ascii="Arial" w:hAnsi="Arial" w:cs="Arial"/>
                </w:rPr>
                <w:t>Cost E</w:t>
              </w:r>
              <w:r w:rsidR="00A25DB2" w:rsidRPr="008D3F46">
                <w:rPr>
                  <w:rStyle w:val="Hyperlink"/>
                  <w:rFonts w:ascii="Arial" w:hAnsi="Arial" w:cs="Arial"/>
                </w:rPr>
                <w:t>ffectiveness</w:t>
              </w:r>
              <w:r w:rsidR="00A25DB2" w:rsidRPr="008D3F46">
                <w:rPr>
                  <w:rFonts w:ascii="Arial" w:hAnsi="Arial" w:cs="Arial"/>
                  <w:webHidden/>
                </w:rPr>
                <w:tab/>
              </w:r>
              <w:r w:rsidR="00470EA1" w:rsidRPr="008D3F46">
                <w:rPr>
                  <w:rFonts w:ascii="Arial" w:hAnsi="Arial" w:cs="Arial"/>
                  <w:webHidden/>
                </w:rPr>
                <w:t>8</w:t>
              </w:r>
            </w:hyperlink>
          </w:p>
          <w:p w:rsidR="00A25DB2" w:rsidRPr="008D3F46" w:rsidRDefault="00BD413E" w:rsidP="009C08C3">
            <w:pPr>
              <w:pStyle w:val="TOC1"/>
              <w:rPr>
                <w:rFonts w:ascii="Arial" w:eastAsiaTheme="minorEastAsia" w:hAnsi="Arial" w:cs="Arial"/>
                <w:lang w:eastAsia="en-GB"/>
              </w:rPr>
            </w:pPr>
            <w:hyperlink w:anchor="_Toc523324721" w:history="1">
              <w:r w:rsidR="00A25DB2" w:rsidRPr="008D3F46">
                <w:rPr>
                  <w:rStyle w:val="Hyperlink"/>
                  <w:rFonts w:ascii="Arial" w:hAnsi="Arial" w:cs="Arial"/>
                </w:rPr>
                <w:t>5.</w:t>
              </w:r>
              <w:r w:rsidR="00A25DB2" w:rsidRPr="008D3F46">
                <w:rPr>
                  <w:rFonts w:ascii="Arial" w:eastAsiaTheme="minorEastAsia" w:hAnsi="Arial" w:cs="Arial"/>
                  <w:lang w:eastAsia="en-GB"/>
                </w:rPr>
                <w:tab/>
              </w:r>
              <w:r w:rsidR="00AF5EA0" w:rsidRPr="008D3F46">
                <w:rPr>
                  <w:rStyle w:val="Hyperlink"/>
                  <w:rFonts w:ascii="Arial" w:hAnsi="Arial" w:cs="Arial"/>
                </w:rPr>
                <w:t>Description of the T</w:t>
              </w:r>
              <w:r w:rsidR="00A25DB2" w:rsidRPr="008D3F46">
                <w:rPr>
                  <w:rStyle w:val="Hyperlink"/>
                  <w:rFonts w:ascii="Arial" w:hAnsi="Arial" w:cs="Arial"/>
                </w:rPr>
                <w:t>reatment</w:t>
              </w:r>
              <w:r w:rsidR="00A25DB2" w:rsidRPr="008D3F46">
                <w:rPr>
                  <w:rFonts w:ascii="Arial" w:hAnsi="Arial" w:cs="Arial"/>
                  <w:webHidden/>
                </w:rPr>
                <w:tab/>
              </w:r>
              <w:r w:rsidR="00470EA1" w:rsidRPr="008D3F46">
                <w:rPr>
                  <w:rFonts w:ascii="Arial" w:hAnsi="Arial" w:cs="Arial"/>
                  <w:webHidden/>
                </w:rPr>
                <w:t>9</w:t>
              </w:r>
            </w:hyperlink>
          </w:p>
          <w:p w:rsidR="00A25DB2" w:rsidRPr="008D3F46" w:rsidRDefault="00BD413E" w:rsidP="008D3F46">
            <w:pPr>
              <w:pStyle w:val="TOC2"/>
              <w:rPr>
                <w:rFonts w:eastAsiaTheme="minorEastAsia"/>
                <w:lang w:eastAsia="en-GB"/>
              </w:rPr>
            </w:pPr>
            <w:hyperlink w:anchor="_Toc523324722" w:history="1">
              <w:r w:rsidR="00A25DB2" w:rsidRPr="008D3F46">
                <w:rPr>
                  <w:rStyle w:val="Hyperlink"/>
                </w:rPr>
                <w:t>5.1</w:t>
              </w:r>
              <w:r w:rsidR="00A25DB2" w:rsidRPr="008D3F46">
                <w:rPr>
                  <w:rFonts w:eastAsiaTheme="minorEastAsia"/>
                  <w:lang w:eastAsia="en-GB"/>
                </w:rPr>
                <w:tab/>
              </w:r>
              <w:r w:rsidR="00AF5EA0" w:rsidRPr="008D3F46">
                <w:rPr>
                  <w:rStyle w:val="Hyperlink"/>
                </w:rPr>
                <w:t>Principles of C</w:t>
              </w:r>
              <w:r w:rsidR="00A25DB2" w:rsidRPr="008D3F46">
                <w:rPr>
                  <w:rStyle w:val="Hyperlink"/>
                </w:rPr>
                <w:t>are</w:t>
              </w:r>
              <w:r w:rsidR="00A25DB2" w:rsidRPr="008D3F46">
                <w:rPr>
                  <w:webHidden/>
                </w:rPr>
                <w:tab/>
              </w:r>
              <w:r w:rsidR="00470EA1" w:rsidRPr="008D3F46">
                <w:rPr>
                  <w:webHidden/>
                </w:rPr>
                <w:t>9</w:t>
              </w:r>
            </w:hyperlink>
          </w:p>
          <w:p w:rsidR="00A25DB2" w:rsidRPr="008D3F46" w:rsidRDefault="00BD413E" w:rsidP="008D3F46">
            <w:pPr>
              <w:pStyle w:val="TOC2"/>
              <w:rPr>
                <w:rFonts w:asciiTheme="minorHAnsi" w:eastAsiaTheme="minorEastAsia" w:hAnsiTheme="minorHAnsi" w:cstheme="minorBidi"/>
                <w:lang w:eastAsia="en-GB"/>
              </w:rPr>
            </w:pPr>
            <w:hyperlink w:anchor="_Toc523324723" w:history="1">
              <w:r w:rsidR="00A25DB2" w:rsidRPr="008D3F46">
                <w:rPr>
                  <w:rStyle w:val="Hyperlink"/>
                </w:rPr>
                <w:t>5.2</w:t>
              </w:r>
              <w:r w:rsidR="00A25DB2" w:rsidRPr="008D3F46">
                <w:rPr>
                  <w:rFonts w:eastAsiaTheme="minorEastAsia"/>
                  <w:lang w:eastAsia="en-GB"/>
                </w:rPr>
                <w:tab/>
              </w:r>
              <w:r w:rsidR="00AF5EA0" w:rsidRPr="008D3F46">
                <w:rPr>
                  <w:rStyle w:val="Hyperlink"/>
                </w:rPr>
                <w:t>The Care Pathway for Fertility Investigation and R</w:t>
              </w:r>
              <w:r w:rsidR="00A25DB2" w:rsidRPr="008D3F46">
                <w:rPr>
                  <w:rStyle w:val="Hyperlink"/>
                </w:rPr>
                <w:t>eferral (fig, 1)</w:t>
              </w:r>
              <w:r w:rsidR="00A25DB2" w:rsidRPr="008D3F46">
                <w:rPr>
                  <w:webHidden/>
                </w:rPr>
                <w:tab/>
              </w:r>
              <w:r w:rsidR="00A25DB2" w:rsidRPr="008D3F46">
                <w:rPr>
                  <w:webHidden/>
                </w:rPr>
                <w:fldChar w:fldCharType="begin"/>
              </w:r>
              <w:r w:rsidR="00A25DB2" w:rsidRPr="008D3F46">
                <w:rPr>
                  <w:webHidden/>
                </w:rPr>
                <w:instrText xml:space="preserve"> PAGEREF _Toc523324723 \h </w:instrText>
              </w:r>
              <w:r w:rsidR="00A25DB2" w:rsidRPr="008D3F46">
                <w:rPr>
                  <w:webHidden/>
                </w:rPr>
              </w:r>
              <w:r w:rsidR="00A25DB2" w:rsidRPr="008D3F46">
                <w:rPr>
                  <w:webHidden/>
                </w:rPr>
                <w:fldChar w:fldCharType="separate"/>
              </w:r>
              <w:r w:rsidR="00A25DB2" w:rsidRPr="008D3F46">
                <w:rPr>
                  <w:webHidden/>
                </w:rPr>
                <w:t>1</w:t>
              </w:r>
              <w:r w:rsidR="004863BF" w:rsidRPr="008D3F46">
                <w:rPr>
                  <w:webHidden/>
                </w:rPr>
                <w:t>0</w:t>
              </w:r>
              <w:r w:rsidR="00A25DB2" w:rsidRPr="008D3F46">
                <w:rPr>
                  <w:webHidden/>
                </w:rPr>
                <w:fldChar w:fldCharType="end"/>
              </w:r>
            </w:hyperlink>
          </w:p>
          <w:p w:rsidR="00A25DB2" w:rsidRPr="008D3F46" w:rsidRDefault="00BD413E" w:rsidP="008D3F46">
            <w:pPr>
              <w:pStyle w:val="TOC2"/>
              <w:rPr>
                <w:rFonts w:eastAsiaTheme="minorEastAsia"/>
                <w:lang w:eastAsia="en-GB"/>
              </w:rPr>
            </w:pPr>
            <w:hyperlink w:anchor="_Toc523324724" w:history="1">
              <w:r w:rsidR="00A25DB2" w:rsidRPr="008D3F46">
                <w:rPr>
                  <w:rStyle w:val="Hyperlink"/>
                </w:rPr>
                <w:t>5.3</w:t>
              </w:r>
              <w:r w:rsidR="00A25DB2" w:rsidRPr="008D3F46">
                <w:rPr>
                  <w:rFonts w:eastAsiaTheme="minorEastAsia"/>
                  <w:lang w:eastAsia="en-GB"/>
                </w:rPr>
                <w:tab/>
              </w:r>
              <w:r w:rsidR="00AF5EA0" w:rsidRPr="008D3F46">
                <w:rPr>
                  <w:rStyle w:val="Hyperlink"/>
                </w:rPr>
                <w:t>Definition of a Full C</w:t>
              </w:r>
              <w:r w:rsidR="00A25DB2" w:rsidRPr="008D3F46">
                <w:rPr>
                  <w:rStyle w:val="Hyperlink"/>
                </w:rPr>
                <w:t>ycle</w:t>
              </w:r>
              <w:r w:rsidR="00A25DB2" w:rsidRPr="008D3F46">
                <w:rPr>
                  <w:webHidden/>
                </w:rPr>
                <w:tab/>
              </w:r>
              <w:r w:rsidR="00A25DB2" w:rsidRPr="008D3F46">
                <w:rPr>
                  <w:webHidden/>
                </w:rPr>
                <w:fldChar w:fldCharType="begin"/>
              </w:r>
              <w:r w:rsidR="00A25DB2" w:rsidRPr="008D3F46">
                <w:rPr>
                  <w:webHidden/>
                </w:rPr>
                <w:instrText xml:space="preserve"> PAGEREF _Toc523324724 \h </w:instrText>
              </w:r>
              <w:r w:rsidR="00A25DB2" w:rsidRPr="008D3F46">
                <w:rPr>
                  <w:webHidden/>
                </w:rPr>
              </w:r>
              <w:r w:rsidR="00A25DB2" w:rsidRPr="008D3F46">
                <w:rPr>
                  <w:webHidden/>
                </w:rPr>
                <w:fldChar w:fldCharType="separate"/>
              </w:r>
              <w:r w:rsidR="00A25DB2" w:rsidRPr="008D3F46">
                <w:rPr>
                  <w:webHidden/>
                </w:rPr>
                <w:t>1</w:t>
              </w:r>
              <w:r w:rsidR="004863BF" w:rsidRPr="008D3F46">
                <w:rPr>
                  <w:webHidden/>
                </w:rPr>
                <w:t>2</w:t>
              </w:r>
              <w:r w:rsidR="00A25DB2" w:rsidRPr="008D3F46">
                <w:rPr>
                  <w:webHidden/>
                </w:rPr>
                <w:fldChar w:fldCharType="end"/>
              </w:r>
            </w:hyperlink>
          </w:p>
          <w:p w:rsidR="00A25DB2" w:rsidRPr="008D3F46" w:rsidRDefault="00BD413E" w:rsidP="008D3F46">
            <w:pPr>
              <w:pStyle w:val="TOC2"/>
              <w:rPr>
                <w:rFonts w:eastAsiaTheme="minorEastAsia"/>
                <w:lang w:eastAsia="en-GB"/>
              </w:rPr>
            </w:pPr>
            <w:hyperlink w:anchor="_Toc523324725" w:history="1">
              <w:r w:rsidR="00A25DB2" w:rsidRPr="008D3F46">
                <w:rPr>
                  <w:rStyle w:val="Hyperlink"/>
                </w:rPr>
                <w:t>5.4</w:t>
              </w:r>
              <w:r w:rsidR="00A25DB2" w:rsidRPr="008D3F46">
                <w:rPr>
                  <w:rFonts w:eastAsiaTheme="minorEastAsia"/>
                  <w:lang w:eastAsia="en-GB"/>
                </w:rPr>
                <w:tab/>
              </w:r>
              <w:r w:rsidR="00AF5EA0" w:rsidRPr="008D3F46">
                <w:rPr>
                  <w:rStyle w:val="Hyperlink"/>
                </w:rPr>
                <w:t xml:space="preserve">Frozen Embryo </w:t>
              </w:r>
              <w:r w:rsidR="00A25DB2" w:rsidRPr="008D3F46">
                <w:rPr>
                  <w:webHidden/>
                </w:rPr>
                <w:tab/>
              </w:r>
              <w:r w:rsidR="00A25DB2" w:rsidRPr="008D3F46">
                <w:rPr>
                  <w:webHidden/>
                </w:rPr>
                <w:fldChar w:fldCharType="begin"/>
              </w:r>
              <w:r w:rsidR="00A25DB2" w:rsidRPr="008D3F46">
                <w:rPr>
                  <w:webHidden/>
                </w:rPr>
                <w:instrText xml:space="preserve"> PAGEREF _Toc523324725 \h </w:instrText>
              </w:r>
              <w:r w:rsidR="00A25DB2" w:rsidRPr="008D3F46">
                <w:rPr>
                  <w:webHidden/>
                </w:rPr>
              </w:r>
              <w:r w:rsidR="00A25DB2" w:rsidRPr="008D3F46">
                <w:rPr>
                  <w:webHidden/>
                </w:rPr>
                <w:fldChar w:fldCharType="separate"/>
              </w:r>
              <w:r w:rsidR="00A25DB2" w:rsidRPr="008D3F46">
                <w:rPr>
                  <w:webHidden/>
                </w:rPr>
                <w:t>1</w:t>
              </w:r>
              <w:r w:rsidR="004863BF" w:rsidRPr="008D3F46">
                <w:rPr>
                  <w:webHidden/>
                </w:rPr>
                <w:t>2</w:t>
              </w:r>
              <w:r w:rsidR="00A25DB2" w:rsidRPr="008D3F46">
                <w:rPr>
                  <w:webHidden/>
                </w:rPr>
                <w:fldChar w:fldCharType="end"/>
              </w:r>
            </w:hyperlink>
          </w:p>
          <w:p w:rsidR="00A25DB2" w:rsidRPr="008D3F46" w:rsidRDefault="00BD413E" w:rsidP="008D3F46">
            <w:pPr>
              <w:pStyle w:val="TOC2"/>
              <w:rPr>
                <w:rFonts w:eastAsiaTheme="minorEastAsia"/>
                <w:lang w:eastAsia="en-GB"/>
              </w:rPr>
            </w:pPr>
            <w:hyperlink w:anchor="_Toc523324726" w:history="1">
              <w:r w:rsidR="00A25DB2" w:rsidRPr="008D3F46">
                <w:rPr>
                  <w:rStyle w:val="Hyperlink"/>
                </w:rPr>
                <w:t>5.5</w:t>
              </w:r>
              <w:r w:rsidR="00A25DB2" w:rsidRPr="008D3F46">
                <w:rPr>
                  <w:rFonts w:eastAsiaTheme="minorEastAsia"/>
                  <w:lang w:eastAsia="en-GB"/>
                </w:rPr>
                <w:tab/>
              </w:r>
              <w:r w:rsidR="00A25DB2" w:rsidRPr="008D3F46">
                <w:rPr>
                  <w:rStyle w:val="Hyperlink"/>
                </w:rPr>
                <w:t>Abandoned Cycles</w:t>
              </w:r>
              <w:r w:rsidR="00FC7BE8" w:rsidRPr="008D3F46">
                <w:rPr>
                  <w:rStyle w:val="Hyperlink"/>
                </w:rPr>
                <w:t>...............................................................................................</w:t>
              </w:r>
              <w:r w:rsidR="008D3F46" w:rsidRPr="008D3F46">
                <w:rPr>
                  <w:rStyle w:val="Hyperlink"/>
                </w:rPr>
                <w:t>.........</w:t>
              </w:r>
              <w:r w:rsidR="008D3F46">
                <w:rPr>
                  <w:rStyle w:val="Hyperlink"/>
                </w:rPr>
                <w:t>.</w:t>
              </w:r>
              <w:r w:rsidR="00A25DB2" w:rsidRPr="008D3F46">
                <w:rPr>
                  <w:webHidden/>
                </w:rPr>
                <w:fldChar w:fldCharType="begin"/>
              </w:r>
              <w:r w:rsidR="00A25DB2" w:rsidRPr="008D3F46">
                <w:rPr>
                  <w:webHidden/>
                </w:rPr>
                <w:instrText xml:space="preserve"> PAGEREF _Toc523324726 \h </w:instrText>
              </w:r>
              <w:r w:rsidR="00A25DB2" w:rsidRPr="008D3F46">
                <w:rPr>
                  <w:webHidden/>
                </w:rPr>
              </w:r>
              <w:r w:rsidR="00A25DB2" w:rsidRPr="008D3F46">
                <w:rPr>
                  <w:webHidden/>
                </w:rPr>
                <w:fldChar w:fldCharType="separate"/>
              </w:r>
              <w:r w:rsidR="00A25DB2" w:rsidRPr="008D3F46">
                <w:rPr>
                  <w:webHidden/>
                </w:rPr>
                <w:t>1</w:t>
              </w:r>
              <w:r w:rsidR="00FC7BE8" w:rsidRPr="008D3F46">
                <w:rPr>
                  <w:webHidden/>
                </w:rPr>
                <w:t>3</w:t>
              </w:r>
              <w:r w:rsidR="00A25DB2" w:rsidRPr="008D3F46">
                <w:rPr>
                  <w:webHidden/>
                </w:rPr>
                <w:fldChar w:fldCharType="end"/>
              </w:r>
            </w:hyperlink>
          </w:p>
          <w:p w:rsidR="00A25DB2" w:rsidRPr="008D3F46" w:rsidRDefault="00BD413E" w:rsidP="008D3F46">
            <w:pPr>
              <w:pStyle w:val="TOC2"/>
              <w:rPr>
                <w:rFonts w:eastAsiaTheme="minorEastAsia"/>
                <w:lang w:eastAsia="en-GB"/>
              </w:rPr>
            </w:pPr>
            <w:hyperlink w:anchor="_Toc523324727" w:history="1">
              <w:r w:rsidR="00A25DB2" w:rsidRPr="008D3F46">
                <w:rPr>
                  <w:rStyle w:val="Hyperlink"/>
                </w:rPr>
                <w:t>5.6</w:t>
              </w:r>
              <w:r w:rsidR="00A25DB2" w:rsidRPr="008D3F46">
                <w:rPr>
                  <w:rFonts w:eastAsiaTheme="minorEastAsia"/>
                  <w:lang w:eastAsia="en-GB"/>
                </w:rPr>
                <w:tab/>
              </w:r>
              <w:r w:rsidR="00A25DB2" w:rsidRPr="008D3F46">
                <w:rPr>
                  <w:rStyle w:val="Hyperlink"/>
                </w:rPr>
                <w:t>IUI and DI</w:t>
              </w:r>
              <w:r w:rsidR="00A25DB2" w:rsidRPr="008D3F46">
                <w:rPr>
                  <w:webHidden/>
                </w:rPr>
                <w:tab/>
              </w:r>
              <w:r w:rsidR="00A25DB2" w:rsidRPr="008D3F46">
                <w:rPr>
                  <w:webHidden/>
                </w:rPr>
                <w:fldChar w:fldCharType="begin"/>
              </w:r>
              <w:r w:rsidR="00A25DB2" w:rsidRPr="008D3F46">
                <w:rPr>
                  <w:webHidden/>
                </w:rPr>
                <w:instrText xml:space="preserve"> PAGEREF _Toc523324727 \h </w:instrText>
              </w:r>
              <w:r w:rsidR="00A25DB2" w:rsidRPr="008D3F46">
                <w:rPr>
                  <w:webHidden/>
                </w:rPr>
              </w:r>
              <w:r w:rsidR="00A25DB2" w:rsidRPr="008D3F46">
                <w:rPr>
                  <w:webHidden/>
                </w:rPr>
                <w:fldChar w:fldCharType="separate"/>
              </w:r>
              <w:r w:rsidR="00A25DB2" w:rsidRPr="008D3F46">
                <w:rPr>
                  <w:webHidden/>
                </w:rPr>
                <w:t>1</w:t>
              </w:r>
              <w:r w:rsidR="004863BF" w:rsidRPr="008D3F46">
                <w:rPr>
                  <w:webHidden/>
                </w:rPr>
                <w:t>3</w:t>
              </w:r>
              <w:r w:rsidR="00A25DB2" w:rsidRPr="008D3F46">
                <w:rPr>
                  <w:webHidden/>
                </w:rPr>
                <w:fldChar w:fldCharType="end"/>
              </w:r>
            </w:hyperlink>
          </w:p>
          <w:p w:rsidR="00A25DB2" w:rsidRPr="008D3F46" w:rsidRDefault="00BD413E" w:rsidP="008D3F46">
            <w:pPr>
              <w:pStyle w:val="TOC2"/>
              <w:rPr>
                <w:rFonts w:eastAsiaTheme="minorEastAsia"/>
                <w:lang w:eastAsia="en-GB"/>
              </w:rPr>
            </w:pPr>
            <w:hyperlink w:anchor="_Toc523324728" w:history="1">
              <w:r w:rsidR="00A25DB2" w:rsidRPr="008D3F46">
                <w:rPr>
                  <w:rStyle w:val="Hyperlink"/>
                </w:rPr>
                <w:t>5.7</w:t>
              </w:r>
              <w:r w:rsidR="00A25DB2" w:rsidRPr="008D3F46">
                <w:rPr>
                  <w:rFonts w:eastAsiaTheme="minorEastAsia"/>
                  <w:lang w:eastAsia="en-GB"/>
                </w:rPr>
                <w:tab/>
              </w:r>
              <w:r w:rsidR="00A25DB2" w:rsidRPr="008D3F46">
                <w:rPr>
                  <w:rStyle w:val="Hyperlink"/>
                </w:rPr>
                <w:t>Gametes and Embryo Storage</w:t>
              </w:r>
              <w:r w:rsidR="00A25DB2" w:rsidRPr="008D3F46">
                <w:rPr>
                  <w:webHidden/>
                </w:rPr>
                <w:tab/>
              </w:r>
              <w:r w:rsidR="00A25DB2" w:rsidRPr="008D3F46">
                <w:rPr>
                  <w:webHidden/>
                </w:rPr>
                <w:fldChar w:fldCharType="begin"/>
              </w:r>
              <w:r w:rsidR="00A25DB2" w:rsidRPr="008D3F46">
                <w:rPr>
                  <w:webHidden/>
                </w:rPr>
                <w:instrText xml:space="preserve"> PAGEREF _Toc523324728 \h </w:instrText>
              </w:r>
              <w:r w:rsidR="00A25DB2" w:rsidRPr="008D3F46">
                <w:rPr>
                  <w:webHidden/>
                </w:rPr>
              </w:r>
              <w:r w:rsidR="00A25DB2" w:rsidRPr="008D3F46">
                <w:rPr>
                  <w:webHidden/>
                </w:rPr>
                <w:fldChar w:fldCharType="separate"/>
              </w:r>
              <w:r w:rsidR="00A25DB2" w:rsidRPr="008D3F46">
                <w:rPr>
                  <w:webHidden/>
                </w:rPr>
                <w:t>1</w:t>
              </w:r>
              <w:r w:rsidR="004863BF" w:rsidRPr="008D3F46">
                <w:rPr>
                  <w:webHidden/>
                </w:rPr>
                <w:t>4</w:t>
              </w:r>
              <w:r w:rsidR="00A25DB2" w:rsidRPr="008D3F46">
                <w:rPr>
                  <w:webHidden/>
                </w:rPr>
                <w:fldChar w:fldCharType="end"/>
              </w:r>
            </w:hyperlink>
          </w:p>
          <w:p w:rsidR="00A25DB2" w:rsidRPr="008D3F46" w:rsidRDefault="00BD413E" w:rsidP="008D3F46">
            <w:pPr>
              <w:pStyle w:val="TOC2"/>
              <w:rPr>
                <w:rFonts w:eastAsiaTheme="minorEastAsia"/>
                <w:lang w:eastAsia="en-GB"/>
              </w:rPr>
            </w:pPr>
            <w:hyperlink w:anchor="_Toc523324729" w:history="1">
              <w:r w:rsidR="00A25DB2" w:rsidRPr="008D3F46">
                <w:rPr>
                  <w:rStyle w:val="Hyperlink"/>
                </w:rPr>
                <w:t>5.8</w:t>
              </w:r>
              <w:r w:rsidR="00A25DB2" w:rsidRPr="008D3F46">
                <w:rPr>
                  <w:rFonts w:eastAsiaTheme="minorEastAsia"/>
                  <w:lang w:eastAsia="en-GB"/>
                </w:rPr>
                <w:tab/>
              </w:r>
              <w:r w:rsidR="00A25DB2" w:rsidRPr="008D3F46">
                <w:rPr>
                  <w:rStyle w:val="Hyperlink"/>
                </w:rPr>
                <w:t>HIV/HEP B/ HEP C</w:t>
              </w:r>
              <w:r w:rsidR="00A25DB2" w:rsidRPr="008D3F46">
                <w:rPr>
                  <w:webHidden/>
                </w:rPr>
                <w:tab/>
              </w:r>
              <w:r w:rsidR="00A25DB2" w:rsidRPr="008D3F46">
                <w:rPr>
                  <w:webHidden/>
                </w:rPr>
                <w:fldChar w:fldCharType="begin"/>
              </w:r>
              <w:r w:rsidR="00A25DB2" w:rsidRPr="008D3F46">
                <w:rPr>
                  <w:webHidden/>
                </w:rPr>
                <w:instrText xml:space="preserve"> PAGEREF _Toc523324729 \h </w:instrText>
              </w:r>
              <w:r w:rsidR="00A25DB2" w:rsidRPr="008D3F46">
                <w:rPr>
                  <w:webHidden/>
                </w:rPr>
              </w:r>
              <w:r w:rsidR="00A25DB2" w:rsidRPr="008D3F46">
                <w:rPr>
                  <w:webHidden/>
                </w:rPr>
                <w:fldChar w:fldCharType="separate"/>
              </w:r>
              <w:r w:rsidR="00A25DB2" w:rsidRPr="008D3F46">
                <w:rPr>
                  <w:webHidden/>
                </w:rPr>
                <w:t>1</w:t>
              </w:r>
              <w:r w:rsidR="004863BF" w:rsidRPr="008D3F46">
                <w:rPr>
                  <w:webHidden/>
                </w:rPr>
                <w:t>4</w:t>
              </w:r>
              <w:r w:rsidR="00A25DB2" w:rsidRPr="008D3F46">
                <w:rPr>
                  <w:webHidden/>
                </w:rPr>
                <w:fldChar w:fldCharType="end"/>
              </w:r>
            </w:hyperlink>
          </w:p>
          <w:p w:rsidR="00A25DB2" w:rsidRPr="008D3F46" w:rsidRDefault="00BD413E" w:rsidP="008D3F46">
            <w:pPr>
              <w:pStyle w:val="TOC2"/>
              <w:rPr>
                <w:rFonts w:eastAsiaTheme="minorEastAsia"/>
                <w:lang w:eastAsia="en-GB"/>
              </w:rPr>
            </w:pPr>
            <w:hyperlink w:anchor="_Toc523324730" w:history="1">
              <w:r w:rsidR="00A25DB2" w:rsidRPr="008D3F46">
                <w:rPr>
                  <w:rStyle w:val="Hyperlink"/>
                </w:rPr>
                <w:t>5.9</w:t>
              </w:r>
              <w:r w:rsidR="00A25DB2" w:rsidRPr="008D3F46">
                <w:rPr>
                  <w:rFonts w:eastAsiaTheme="minorEastAsia"/>
                  <w:lang w:eastAsia="en-GB"/>
                </w:rPr>
                <w:tab/>
              </w:r>
              <w:r w:rsidR="00A25DB2" w:rsidRPr="008D3F46">
                <w:rPr>
                  <w:rStyle w:val="Hyperlink"/>
                </w:rPr>
                <w:t>Surrogacy</w:t>
              </w:r>
              <w:r w:rsidR="00A25DB2" w:rsidRPr="008D3F46">
                <w:rPr>
                  <w:webHidden/>
                </w:rPr>
                <w:tab/>
              </w:r>
              <w:r w:rsidR="00A25DB2" w:rsidRPr="008D3F46">
                <w:rPr>
                  <w:webHidden/>
                </w:rPr>
                <w:fldChar w:fldCharType="begin"/>
              </w:r>
              <w:r w:rsidR="00A25DB2" w:rsidRPr="008D3F46">
                <w:rPr>
                  <w:webHidden/>
                </w:rPr>
                <w:instrText xml:space="preserve"> PAGEREF _Toc523324730 \h </w:instrText>
              </w:r>
              <w:r w:rsidR="00A25DB2" w:rsidRPr="008D3F46">
                <w:rPr>
                  <w:webHidden/>
                </w:rPr>
              </w:r>
              <w:r w:rsidR="00A25DB2" w:rsidRPr="008D3F46">
                <w:rPr>
                  <w:webHidden/>
                </w:rPr>
                <w:fldChar w:fldCharType="separate"/>
              </w:r>
              <w:r w:rsidR="00A25DB2" w:rsidRPr="008D3F46">
                <w:rPr>
                  <w:webHidden/>
                </w:rPr>
                <w:t>1</w:t>
              </w:r>
              <w:r w:rsidR="004863BF" w:rsidRPr="008D3F46">
                <w:rPr>
                  <w:webHidden/>
                </w:rPr>
                <w:t>4</w:t>
              </w:r>
              <w:r w:rsidR="00A25DB2" w:rsidRPr="008D3F46">
                <w:rPr>
                  <w:webHidden/>
                </w:rPr>
                <w:fldChar w:fldCharType="end"/>
              </w:r>
            </w:hyperlink>
          </w:p>
          <w:p w:rsidR="00A25DB2" w:rsidRPr="008D3F46" w:rsidRDefault="00BD413E" w:rsidP="008D3F46">
            <w:pPr>
              <w:pStyle w:val="TOC2"/>
              <w:rPr>
                <w:rFonts w:eastAsiaTheme="minorEastAsia"/>
                <w:lang w:eastAsia="en-GB"/>
              </w:rPr>
            </w:pPr>
            <w:hyperlink w:anchor="_Toc523324731" w:history="1">
              <w:r w:rsidR="00A25DB2" w:rsidRPr="008D3F46">
                <w:rPr>
                  <w:rStyle w:val="Hyperlink"/>
                </w:rPr>
                <w:t>5.10</w:t>
              </w:r>
              <w:r w:rsidR="00A25DB2" w:rsidRPr="008D3F46">
                <w:rPr>
                  <w:rFonts w:eastAsiaTheme="minorEastAsia"/>
                  <w:lang w:eastAsia="en-GB"/>
                </w:rPr>
                <w:tab/>
              </w:r>
              <w:r w:rsidR="00A25DB2" w:rsidRPr="008D3F46">
                <w:rPr>
                  <w:rStyle w:val="Hyperlink"/>
                </w:rPr>
                <w:t>Single Embryo Transfer</w:t>
              </w:r>
              <w:r w:rsidR="00A25DB2" w:rsidRPr="008D3F46">
                <w:rPr>
                  <w:webHidden/>
                </w:rPr>
                <w:tab/>
              </w:r>
              <w:r w:rsidR="00A25DB2" w:rsidRPr="008D3F46">
                <w:rPr>
                  <w:webHidden/>
                </w:rPr>
                <w:fldChar w:fldCharType="begin"/>
              </w:r>
              <w:r w:rsidR="00A25DB2" w:rsidRPr="008D3F46">
                <w:rPr>
                  <w:webHidden/>
                </w:rPr>
                <w:instrText xml:space="preserve"> PAGEREF _Toc523324731 \h </w:instrText>
              </w:r>
              <w:r w:rsidR="00A25DB2" w:rsidRPr="008D3F46">
                <w:rPr>
                  <w:webHidden/>
                </w:rPr>
              </w:r>
              <w:r w:rsidR="00A25DB2" w:rsidRPr="008D3F46">
                <w:rPr>
                  <w:webHidden/>
                </w:rPr>
                <w:fldChar w:fldCharType="separate"/>
              </w:r>
              <w:r w:rsidR="00A25DB2" w:rsidRPr="008D3F46">
                <w:rPr>
                  <w:webHidden/>
                </w:rPr>
                <w:t>1</w:t>
              </w:r>
              <w:r w:rsidR="004863BF" w:rsidRPr="008D3F46">
                <w:rPr>
                  <w:webHidden/>
                </w:rPr>
                <w:t>4</w:t>
              </w:r>
              <w:r w:rsidR="00A25DB2" w:rsidRPr="008D3F46">
                <w:rPr>
                  <w:webHidden/>
                </w:rPr>
                <w:fldChar w:fldCharType="end"/>
              </w:r>
            </w:hyperlink>
          </w:p>
          <w:p w:rsidR="00A25DB2" w:rsidRPr="008D3F46" w:rsidRDefault="00BD413E" w:rsidP="008D3F46">
            <w:pPr>
              <w:pStyle w:val="TOC2"/>
              <w:rPr>
                <w:rFonts w:eastAsiaTheme="minorEastAsia"/>
                <w:lang w:eastAsia="en-GB"/>
              </w:rPr>
            </w:pPr>
            <w:hyperlink w:anchor="_Toc523324732" w:history="1">
              <w:r w:rsidR="00A25DB2" w:rsidRPr="008D3F46">
                <w:rPr>
                  <w:rStyle w:val="Hyperlink"/>
                </w:rPr>
                <w:t>5.11</w:t>
              </w:r>
              <w:r w:rsidR="00A25DB2" w:rsidRPr="008D3F46">
                <w:rPr>
                  <w:rFonts w:eastAsiaTheme="minorEastAsia"/>
                  <w:lang w:eastAsia="en-GB"/>
                </w:rPr>
                <w:tab/>
              </w:r>
              <w:r w:rsidR="00A25DB2" w:rsidRPr="008D3F46">
                <w:rPr>
                  <w:rStyle w:val="Hyperlink"/>
                </w:rPr>
                <w:t>Counselling and Psychological Support</w:t>
              </w:r>
              <w:r w:rsidR="00A25DB2" w:rsidRPr="008D3F46">
                <w:rPr>
                  <w:webHidden/>
                </w:rPr>
                <w:tab/>
              </w:r>
              <w:r w:rsidR="00A25DB2" w:rsidRPr="008D3F46">
                <w:rPr>
                  <w:webHidden/>
                </w:rPr>
                <w:fldChar w:fldCharType="begin"/>
              </w:r>
              <w:r w:rsidR="00A25DB2" w:rsidRPr="008D3F46">
                <w:rPr>
                  <w:webHidden/>
                </w:rPr>
                <w:instrText xml:space="preserve"> PAGEREF _Toc523324732 \h </w:instrText>
              </w:r>
              <w:r w:rsidR="00A25DB2" w:rsidRPr="008D3F46">
                <w:rPr>
                  <w:webHidden/>
                </w:rPr>
              </w:r>
              <w:r w:rsidR="00A25DB2" w:rsidRPr="008D3F46">
                <w:rPr>
                  <w:webHidden/>
                </w:rPr>
                <w:fldChar w:fldCharType="separate"/>
              </w:r>
              <w:r w:rsidR="00A25DB2" w:rsidRPr="008D3F46">
                <w:rPr>
                  <w:webHidden/>
                </w:rPr>
                <w:t>1</w:t>
              </w:r>
              <w:r w:rsidR="004863BF" w:rsidRPr="008D3F46">
                <w:rPr>
                  <w:webHidden/>
                </w:rPr>
                <w:t>5</w:t>
              </w:r>
              <w:r w:rsidR="00A25DB2" w:rsidRPr="008D3F46">
                <w:rPr>
                  <w:webHidden/>
                </w:rPr>
                <w:fldChar w:fldCharType="end"/>
              </w:r>
            </w:hyperlink>
          </w:p>
          <w:p w:rsidR="00A25DB2" w:rsidRPr="008D3F46" w:rsidRDefault="00BD413E" w:rsidP="008D3F46">
            <w:pPr>
              <w:pStyle w:val="TOC2"/>
              <w:rPr>
                <w:rFonts w:eastAsiaTheme="minorEastAsia"/>
                <w:lang w:eastAsia="en-GB"/>
              </w:rPr>
            </w:pPr>
            <w:hyperlink w:anchor="_Toc523324733" w:history="1">
              <w:r w:rsidR="00A25DB2" w:rsidRPr="008D3F46">
                <w:rPr>
                  <w:rStyle w:val="Hyperlink"/>
                </w:rPr>
                <w:t>5.12</w:t>
              </w:r>
              <w:r w:rsidR="00A25DB2" w:rsidRPr="008D3F46">
                <w:rPr>
                  <w:rFonts w:eastAsiaTheme="minorEastAsia"/>
                  <w:lang w:eastAsia="en-GB"/>
                </w:rPr>
                <w:tab/>
              </w:r>
              <w:r w:rsidR="00AF5EA0" w:rsidRPr="008D3F46">
                <w:rPr>
                  <w:rStyle w:val="Hyperlink"/>
                </w:rPr>
                <w:t>Sperm Washing and Pre-implantation D</w:t>
              </w:r>
              <w:r w:rsidR="00A25DB2" w:rsidRPr="008D3F46">
                <w:rPr>
                  <w:rStyle w:val="Hyperlink"/>
                </w:rPr>
                <w:t>iagnosis</w:t>
              </w:r>
              <w:r w:rsidR="00A25DB2" w:rsidRPr="008D3F46">
                <w:rPr>
                  <w:webHidden/>
                </w:rPr>
                <w:tab/>
              </w:r>
              <w:r w:rsidR="00A25DB2" w:rsidRPr="008D3F46">
                <w:rPr>
                  <w:webHidden/>
                </w:rPr>
                <w:fldChar w:fldCharType="begin"/>
              </w:r>
              <w:r w:rsidR="00A25DB2" w:rsidRPr="008D3F46">
                <w:rPr>
                  <w:webHidden/>
                </w:rPr>
                <w:instrText xml:space="preserve"> PAGEREF _Toc523324733 \h </w:instrText>
              </w:r>
              <w:r w:rsidR="00A25DB2" w:rsidRPr="008D3F46">
                <w:rPr>
                  <w:webHidden/>
                </w:rPr>
              </w:r>
              <w:r w:rsidR="00A25DB2" w:rsidRPr="008D3F46">
                <w:rPr>
                  <w:webHidden/>
                </w:rPr>
                <w:fldChar w:fldCharType="separate"/>
              </w:r>
              <w:r w:rsidR="00A25DB2" w:rsidRPr="008D3F46">
                <w:rPr>
                  <w:webHidden/>
                </w:rPr>
                <w:t>1</w:t>
              </w:r>
              <w:r w:rsidR="004863BF" w:rsidRPr="008D3F46">
                <w:rPr>
                  <w:webHidden/>
                </w:rPr>
                <w:t>5</w:t>
              </w:r>
              <w:r w:rsidR="00A25DB2" w:rsidRPr="008D3F46">
                <w:rPr>
                  <w:webHidden/>
                </w:rPr>
                <w:fldChar w:fldCharType="end"/>
              </w:r>
            </w:hyperlink>
          </w:p>
          <w:p w:rsidR="00A25DB2" w:rsidRPr="008D3F46" w:rsidRDefault="00BD413E" w:rsidP="008D3F46">
            <w:pPr>
              <w:pStyle w:val="TOC2"/>
              <w:rPr>
                <w:rFonts w:eastAsiaTheme="minorEastAsia"/>
                <w:lang w:eastAsia="en-GB"/>
              </w:rPr>
            </w:pPr>
            <w:hyperlink w:anchor="_Toc523324734" w:history="1">
              <w:r w:rsidR="00A25DB2" w:rsidRPr="008D3F46">
                <w:rPr>
                  <w:rStyle w:val="Hyperlink"/>
                </w:rPr>
                <w:t>5.13</w:t>
              </w:r>
              <w:r w:rsidR="00A25DB2" w:rsidRPr="008D3F46">
                <w:rPr>
                  <w:rFonts w:eastAsiaTheme="minorEastAsia"/>
                  <w:lang w:eastAsia="en-GB"/>
                </w:rPr>
                <w:tab/>
              </w:r>
              <w:r w:rsidR="00A25DB2" w:rsidRPr="008D3F46">
                <w:rPr>
                  <w:rStyle w:val="Hyperlink"/>
                </w:rPr>
                <w:t>Service Providers</w:t>
              </w:r>
              <w:r w:rsidR="00A25DB2" w:rsidRPr="008D3F46">
                <w:rPr>
                  <w:webHidden/>
                </w:rPr>
                <w:tab/>
              </w:r>
              <w:r w:rsidR="00A25DB2" w:rsidRPr="008D3F46">
                <w:rPr>
                  <w:webHidden/>
                </w:rPr>
                <w:fldChar w:fldCharType="begin"/>
              </w:r>
              <w:r w:rsidR="00A25DB2" w:rsidRPr="008D3F46">
                <w:rPr>
                  <w:webHidden/>
                </w:rPr>
                <w:instrText xml:space="preserve"> PAGEREF _Toc523324734 \h </w:instrText>
              </w:r>
              <w:r w:rsidR="00A25DB2" w:rsidRPr="008D3F46">
                <w:rPr>
                  <w:webHidden/>
                </w:rPr>
              </w:r>
              <w:r w:rsidR="00A25DB2" w:rsidRPr="008D3F46">
                <w:rPr>
                  <w:webHidden/>
                </w:rPr>
                <w:fldChar w:fldCharType="separate"/>
              </w:r>
              <w:r w:rsidR="00A25DB2" w:rsidRPr="008D3F46">
                <w:rPr>
                  <w:webHidden/>
                </w:rPr>
                <w:t>1</w:t>
              </w:r>
              <w:r w:rsidR="004863BF" w:rsidRPr="008D3F46">
                <w:rPr>
                  <w:webHidden/>
                </w:rPr>
                <w:t>5</w:t>
              </w:r>
              <w:r w:rsidR="00A25DB2" w:rsidRPr="008D3F46">
                <w:rPr>
                  <w:webHidden/>
                </w:rPr>
                <w:fldChar w:fldCharType="end"/>
              </w:r>
            </w:hyperlink>
          </w:p>
          <w:p w:rsidR="008D3F46" w:rsidRDefault="008D3F46" w:rsidP="009C08C3">
            <w:pPr>
              <w:pStyle w:val="TOC1"/>
              <w:rPr>
                <w:rFonts w:ascii="Arial" w:hAnsi="Arial" w:cs="Arial"/>
              </w:rPr>
            </w:pPr>
          </w:p>
          <w:p w:rsidR="00A25DB2" w:rsidRPr="008D3F46" w:rsidRDefault="00BD413E" w:rsidP="009C08C3">
            <w:pPr>
              <w:pStyle w:val="TOC1"/>
              <w:rPr>
                <w:rFonts w:ascii="Arial" w:eastAsiaTheme="minorEastAsia" w:hAnsi="Arial" w:cs="Arial"/>
                <w:lang w:eastAsia="en-GB"/>
              </w:rPr>
            </w:pPr>
            <w:hyperlink w:anchor="_Toc523324735" w:history="1">
              <w:r w:rsidR="008D3F46">
                <w:rPr>
                  <w:rStyle w:val="Hyperlink"/>
                  <w:rFonts w:ascii="Arial" w:hAnsi="Arial" w:cs="Arial"/>
                </w:rPr>
                <w:t>6.</w:t>
              </w:r>
              <w:r w:rsidR="00A25DB2" w:rsidRPr="008D3F46">
                <w:rPr>
                  <w:rFonts w:ascii="Arial" w:eastAsiaTheme="minorEastAsia" w:hAnsi="Arial" w:cs="Arial"/>
                  <w:lang w:eastAsia="en-GB"/>
                </w:rPr>
                <w:tab/>
              </w:r>
              <w:r w:rsidR="00A25DB2" w:rsidRPr="008D3F46">
                <w:rPr>
                  <w:rStyle w:val="Hyperlink"/>
                  <w:rFonts w:ascii="Arial" w:hAnsi="Arial" w:cs="Arial"/>
                </w:rPr>
                <w:t>Eligibility Criteria for Treatment</w:t>
              </w:r>
              <w:r w:rsidR="00A25DB2" w:rsidRPr="008D3F46">
                <w:rPr>
                  <w:rFonts w:ascii="Arial" w:hAnsi="Arial" w:cs="Arial"/>
                  <w:webHidden/>
                </w:rPr>
                <w:tab/>
              </w:r>
              <w:r w:rsidR="00A25DB2" w:rsidRPr="008D3F46">
                <w:rPr>
                  <w:rFonts w:ascii="Arial" w:hAnsi="Arial" w:cs="Arial"/>
                  <w:webHidden/>
                </w:rPr>
                <w:fldChar w:fldCharType="begin"/>
              </w:r>
              <w:r w:rsidR="00A25DB2" w:rsidRPr="008D3F46">
                <w:rPr>
                  <w:rFonts w:ascii="Arial" w:hAnsi="Arial" w:cs="Arial"/>
                  <w:webHidden/>
                </w:rPr>
                <w:instrText xml:space="preserve"> PAGEREF _Toc523324735 \h </w:instrText>
              </w:r>
              <w:r w:rsidR="00A25DB2" w:rsidRPr="008D3F46">
                <w:rPr>
                  <w:rFonts w:ascii="Arial" w:hAnsi="Arial" w:cs="Arial"/>
                  <w:webHidden/>
                </w:rPr>
              </w:r>
              <w:r w:rsidR="00A25DB2" w:rsidRPr="008D3F46">
                <w:rPr>
                  <w:rFonts w:ascii="Arial" w:hAnsi="Arial" w:cs="Arial"/>
                  <w:webHidden/>
                </w:rPr>
                <w:fldChar w:fldCharType="separate"/>
              </w:r>
              <w:r w:rsidR="00A25DB2" w:rsidRPr="008D3F46">
                <w:rPr>
                  <w:rFonts w:ascii="Arial" w:hAnsi="Arial" w:cs="Arial"/>
                  <w:webHidden/>
                </w:rPr>
                <w:t>1</w:t>
              </w:r>
              <w:r w:rsidR="00815C02" w:rsidRPr="008D3F46">
                <w:rPr>
                  <w:rFonts w:ascii="Arial" w:hAnsi="Arial" w:cs="Arial"/>
                  <w:webHidden/>
                </w:rPr>
                <w:t>5</w:t>
              </w:r>
              <w:r w:rsidR="00A25DB2" w:rsidRPr="008D3F46">
                <w:rPr>
                  <w:rFonts w:ascii="Arial" w:hAnsi="Arial" w:cs="Arial"/>
                  <w:webHidden/>
                </w:rPr>
                <w:fldChar w:fldCharType="end"/>
              </w:r>
            </w:hyperlink>
          </w:p>
          <w:p w:rsidR="00A25DB2" w:rsidRPr="008D3F46" w:rsidRDefault="00BD413E" w:rsidP="008D3F46">
            <w:pPr>
              <w:pStyle w:val="TOC2"/>
              <w:rPr>
                <w:rFonts w:eastAsiaTheme="minorEastAsia"/>
                <w:lang w:eastAsia="en-GB"/>
              </w:rPr>
            </w:pPr>
            <w:hyperlink w:anchor="_Toc523324736" w:history="1">
              <w:r w:rsidR="00A25DB2" w:rsidRPr="008D3F46">
                <w:rPr>
                  <w:rStyle w:val="Hyperlink"/>
                </w:rPr>
                <w:t>6.1</w:t>
              </w:r>
              <w:r w:rsidR="00A25DB2" w:rsidRPr="008D3F46">
                <w:rPr>
                  <w:rFonts w:eastAsiaTheme="minorEastAsia"/>
                  <w:lang w:eastAsia="en-GB"/>
                </w:rPr>
                <w:tab/>
              </w:r>
              <w:r w:rsidR="00A25DB2" w:rsidRPr="008D3F46">
                <w:rPr>
                  <w:rStyle w:val="Hyperlink"/>
                </w:rPr>
                <w:t>Application of Eligibility Criteria</w:t>
              </w:r>
              <w:r w:rsidR="00A25DB2" w:rsidRPr="008D3F46">
                <w:rPr>
                  <w:webHidden/>
                </w:rPr>
                <w:tab/>
              </w:r>
              <w:r w:rsidR="00A25DB2" w:rsidRPr="008D3F46">
                <w:rPr>
                  <w:webHidden/>
                </w:rPr>
                <w:fldChar w:fldCharType="begin"/>
              </w:r>
              <w:r w:rsidR="00A25DB2" w:rsidRPr="008D3F46">
                <w:rPr>
                  <w:webHidden/>
                </w:rPr>
                <w:instrText xml:space="preserve"> PAGEREF _Toc523324736 \h </w:instrText>
              </w:r>
              <w:r w:rsidR="00A25DB2" w:rsidRPr="008D3F46">
                <w:rPr>
                  <w:webHidden/>
                </w:rPr>
              </w:r>
              <w:r w:rsidR="00A25DB2" w:rsidRPr="008D3F46">
                <w:rPr>
                  <w:webHidden/>
                </w:rPr>
                <w:fldChar w:fldCharType="separate"/>
              </w:r>
              <w:r w:rsidR="00A25DB2" w:rsidRPr="008D3F46">
                <w:rPr>
                  <w:webHidden/>
                </w:rPr>
                <w:t>1</w:t>
              </w:r>
              <w:r w:rsidR="00815C02" w:rsidRPr="008D3F46">
                <w:rPr>
                  <w:webHidden/>
                </w:rPr>
                <w:t>5</w:t>
              </w:r>
              <w:r w:rsidR="00A25DB2" w:rsidRPr="008D3F46">
                <w:rPr>
                  <w:webHidden/>
                </w:rPr>
                <w:fldChar w:fldCharType="end"/>
              </w:r>
            </w:hyperlink>
          </w:p>
          <w:p w:rsidR="00A25DB2" w:rsidRPr="008D3F46" w:rsidRDefault="00BD413E" w:rsidP="008D3F46">
            <w:pPr>
              <w:pStyle w:val="TOC2"/>
              <w:rPr>
                <w:rFonts w:eastAsiaTheme="minorEastAsia"/>
                <w:lang w:eastAsia="en-GB"/>
              </w:rPr>
            </w:pPr>
            <w:hyperlink w:anchor="_Toc523324737" w:history="1">
              <w:r w:rsidR="00A25DB2" w:rsidRPr="008D3F46">
                <w:rPr>
                  <w:rStyle w:val="Hyperlink"/>
                </w:rPr>
                <w:t>6.2</w:t>
              </w:r>
              <w:r w:rsidR="00A25DB2" w:rsidRPr="008D3F46">
                <w:rPr>
                  <w:rFonts w:eastAsiaTheme="minorEastAsia"/>
                  <w:lang w:eastAsia="en-GB"/>
                </w:rPr>
                <w:tab/>
              </w:r>
              <w:r w:rsidR="00A25DB2" w:rsidRPr="008D3F46">
                <w:rPr>
                  <w:rStyle w:val="Hyperlink"/>
                </w:rPr>
                <w:t>Overarching Principles</w:t>
              </w:r>
              <w:r w:rsidR="00A25DB2" w:rsidRPr="008D3F46">
                <w:rPr>
                  <w:webHidden/>
                </w:rPr>
                <w:tab/>
              </w:r>
              <w:r w:rsidR="00A25DB2" w:rsidRPr="008D3F46">
                <w:rPr>
                  <w:webHidden/>
                </w:rPr>
                <w:fldChar w:fldCharType="begin"/>
              </w:r>
              <w:r w:rsidR="00A25DB2" w:rsidRPr="008D3F46">
                <w:rPr>
                  <w:webHidden/>
                </w:rPr>
                <w:instrText xml:space="preserve"> PAGEREF _Toc523324737 \h </w:instrText>
              </w:r>
              <w:r w:rsidR="00A25DB2" w:rsidRPr="008D3F46">
                <w:rPr>
                  <w:webHidden/>
                </w:rPr>
              </w:r>
              <w:r w:rsidR="00A25DB2" w:rsidRPr="008D3F46">
                <w:rPr>
                  <w:webHidden/>
                </w:rPr>
                <w:fldChar w:fldCharType="separate"/>
              </w:r>
              <w:r w:rsidR="00A25DB2" w:rsidRPr="008D3F46">
                <w:rPr>
                  <w:webHidden/>
                </w:rPr>
                <w:t>1</w:t>
              </w:r>
              <w:r w:rsidR="00815C02" w:rsidRPr="008D3F46">
                <w:rPr>
                  <w:webHidden/>
                </w:rPr>
                <w:t>5</w:t>
              </w:r>
              <w:r w:rsidR="00A25DB2" w:rsidRPr="008D3F46">
                <w:rPr>
                  <w:webHidden/>
                </w:rPr>
                <w:fldChar w:fldCharType="end"/>
              </w:r>
            </w:hyperlink>
          </w:p>
          <w:p w:rsidR="00A25DB2" w:rsidRPr="008D3F46" w:rsidRDefault="00BD413E" w:rsidP="008D3F46">
            <w:pPr>
              <w:pStyle w:val="TOC2"/>
              <w:rPr>
                <w:rFonts w:eastAsiaTheme="minorEastAsia"/>
                <w:lang w:eastAsia="en-GB"/>
              </w:rPr>
            </w:pPr>
            <w:hyperlink w:anchor="_Toc523324738" w:history="1">
              <w:r w:rsidR="00A25DB2" w:rsidRPr="008D3F46">
                <w:rPr>
                  <w:rStyle w:val="Hyperlink"/>
                </w:rPr>
                <w:t>6.3</w:t>
              </w:r>
              <w:r w:rsidR="00A25DB2" w:rsidRPr="008D3F46">
                <w:rPr>
                  <w:rFonts w:eastAsiaTheme="minorEastAsia"/>
                  <w:lang w:eastAsia="en-GB"/>
                </w:rPr>
                <w:tab/>
              </w:r>
              <w:r w:rsidR="00A25DB2" w:rsidRPr="008D3F46">
                <w:rPr>
                  <w:rStyle w:val="Hyperlink"/>
                </w:rPr>
                <w:t>Existing Children</w:t>
              </w:r>
              <w:r w:rsidR="00A25DB2" w:rsidRPr="008D3F46">
                <w:rPr>
                  <w:webHidden/>
                </w:rPr>
                <w:tab/>
              </w:r>
              <w:r w:rsidR="00A25DB2" w:rsidRPr="008D3F46">
                <w:rPr>
                  <w:webHidden/>
                </w:rPr>
                <w:fldChar w:fldCharType="begin"/>
              </w:r>
              <w:r w:rsidR="00A25DB2" w:rsidRPr="008D3F46">
                <w:rPr>
                  <w:webHidden/>
                </w:rPr>
                <w:instrText xml:space="preserve"> PAGEREF _Toc523324738 \h </w:instrText>
              </w:r>
              <w:r w:rsidR="00A25DB2" w:rsidRPr="008D3F46">
                <w:rPr>
                  <w:webHidden/>
                </w:rPr>
              </w:r>
              <w:r w:rsidR="00A25DB2" w:rsidRPr="008D3F46">
                <w:rPr>
                  <w:webHidden/>
                </w:rPr>
                <w:fldChar w:fldCharType="separate"/>
              </w:r>
              <w:r w:rsidR="00A25DB2" w:rsidRPr="008D3F46">
                <w:rPr>
                  <w:webHidden/>
                </w:rPr>
                <w:t>1</w:t>
              </w:r>
              <w:r w:rsidR="00815C02" w:rsidRPr="008D3F46">
                <w:rPr>
                  <w:webHidden/>
                </w:rPr>
                <w:t>6</w:t>
              </w:r>
              <w:r w:rsidR="00A25DB2" w:rsidRPr="008D3F46">
                <w:rPr>
                  <w:webHidden/>
                </w:rPr>
                <w:fldChar w:fldCharType="end"/>
              </w:r>
            </w:hyperlink>
          </w:p>
          <w:p w:rsidR="00A25DB2" w:rsidRPr="008D3F46" w:rsidRDefault="00BD413E" w:rsidP="008D3F46">
            <w:pPr>
              <w:pStyle w:val="TOC2"/>
            </w:pPr>
            <w:hyperlink w:anchor="_Toc523324739" w:history="1">
              <w:r w:rsidR="00A25DB2" w:rsidRPr="008D3F46">
                <w:rPr>
                  <w:rStyle w:val="Hyperlink"/>
                </w:rPr>
                <w:t>6.4</w:t>
              </w:r>
              <w:r w:rsidR="00A25DB2" w:rsidRPr="008D3F46">
                <w:rPr>
                  <w:rFonts w:eastAsiaTheme="minorEastAsia"/>
                  <w:lang w:eastAsia="en-GB"/>
                </w:rPr>
                <w:tab/>
              </w:r>
              <w:r w:rsidR="00A25DB2" w:rsidRPr="008D3F46">
                <w:rPr>
                  <w:rStyle w:val="Hyperlink"/>
                </w:rPr>
                <w:t>Female Age</w:t>
              </w:r>
              <w:r w:rsidR="00A25DB2" w:rsidRPr="008D3F46">
                <w:rPr>
                  <w:webHidden/>
                </w:rPr>
                <w:tab/>
              </w:r>
              <w:r w:rsidR="00A25DB2" w:rsidRPr="008D3F46">
                <w:rPr>
                  <w:webHidden/>
                </w:rPr>
                <w:fldChar w:fldCharType="begin"/>
              </w:r>
              <w:r w:rsidR="00A25DB2" w:rsidRPr="008D3F46">
                <w:rPr>
                  <w:webHidden/>
                </w:rPr>
                <w:instrText xml:space="preserve"> PAGEREF _Toc523324739 \h </w:instrText>
              </w:r>
              <w:r w:rsidR="00A25DB2" w:rsidRPr="008D3F46">
                <w:rPr>
                  <w:webHidden/>
                </w:rPr>
              </w:r>
              <w:r w:rsidR="00A25DB2" w:rsidRPr="008D3F46">
                <w:rPr>
                  <w:webHidden/>
                </w:rPr>
                <w:fldChar w:fldCharType="separate"/>
              </w:r>
              <w:r w:rsidR="00A25DB2" w:rsidRPr="008D3F46">
                <w:rPr>
                  <w:webHidden/>
                </w:rPr>
                <w:t>1</w:t>
              </w:r>
              <w:r w:rsidR="00815C02" w:rsidRPr="008D3F46">
                <w:rPr>
                  <w:webHidden/>
                </w:rPr>
                <w:t>6</w:t>
              </w:r>
              <w:r w:rsidR="00A25DB2" w:rsidRPr="008D3F46">
                <w:rPr>
                  <w:webHidden/>
                </w:rPr>
                <w:fldChar w:fldCharType="end"/>
              </w:r>
            </w:hyperlink>
            <w:r w:rsidR="008D3F46">
              <w:t xml:space="preserve">                      </w:t>
            </w:r>
          </w:p>
          <w:p w:rsidR="004E2A1A" w:rsidRPr="008D3F46" w:rsidRDefault="008D3F46" w:rsidP="004E2A1A">
            <w:pPr>
              <w:rPr>
                <w:rFonts w:ascii="Arial" w:hAnsi="Arial" w:cs="Arial"/>
              </w:rPr>
            </w:pPr>
            <w:r>
              <w:rPr>
                <w:rFonts w:ascii="Arial" w:hAnsi="Arial" w:cs="Arial"/>
              </w:rPr>
              <w:t xml:space="preserve">    </w:t>
            </w:r>
            <w:r w:rsidR="001147EA" w:rsidRPr="008D3F46">
              <w:rPr>
                <w:rFonts w:ascii="Arial" w:hAnsi="Arial" w:cs="Arial"/>
              </w:rPr>
              <w:t>6.5       Pre-Referral Requirements for Assist</w:t>
            </w:r>
            <w:r w:rsidRPr="008D3F46">
              <w:rPr>
                <w:rFonts w:ascii="Arial" w:hAnsi="Arial" w:cs="Arial"/>
              </w:rPr>
              <w:t>ed Conception…………………………………</w:t>
            </w:r>
            <w:r>
              <w:rPr>
                <w:rFonts w:ascii="Arial" w:hAnsi="Arial" w:cs="Arial"/>
              </w:rPr>
              <w:t>…</w:t>
            </w:r>
            <w:r w:rsidR="001147EA" w:rsidRPr="008D3F46">
              <w:rPr>
                <w:rFonts w:ascii="Arial" w:hAnsi="Arial" w:cs="Arial"/>
              </w:rPr>
              <w:t>1</w:t>
            </w:r>
            <w:r w:rsidR="00815C02" w:rsidRPr="008D3F46">
              <w:rPr>
                <w:rFonts w:ascii="Arial" w:hAnsi="Arial" w:cs="Arial"/>
              </w:rPr>
              <w:t>6</w:t>
            </w:r>
            <w:r w:rsidR="001147EA" w:rsidRPr="008D3F46">
              <w:rPr>
                <w:rFonts w:ascii="Arial" w:hAnsi="Arial" w:cs="Arial"/>
              </w:rPr>
              <w:t xml:space="preserve">     </w:t>
            </w:r>
          </w:p>
          <w:p w:rsidR="00A25DB2" w:rsidRPr="008D3F46" w:rsidRDefault="00BD413E" w:rsidP="008D3F46">
            <w:pPr>
              <w:pStyle w:val="TOC2"/>
              <w:rPr>
                <w:rFonts w:eastAsiaTheme="minorEastAsia"/>
                <w:lang w:eastAsia="en-GB"/>
              </w:rPr>
            </w:pPr>
            <w:hyperlink w:anchor="_Toc523324740" w:history="1">
              <w:r w:rsidR="00A25DB2" w:rsidRPr="008D3F46">
                <w:rPr>
                  <w:rStyle w:val="Hyperlink"/>
                </w:rPr>
                <w:t>6.6</w:t>
              </w:r>
              <w:r w:rsidR="00A25DB2" w:rsidRPr="008D3F46">
                <w:rPr>
                  <w:rFonts w:eastAsiaTheme="minorEastAsia"/>
                  <w:lang w:eastAsia="en-GB"/>
                </w:rPr>
                <w:tab/>
              </w:r>
              <w:r w:rsidR="00AF5EA0" w:rsidRPr="008D3F46">
                <w:rPr>
                  <w:rStyle w:val="Hyperlink"/>
                </w:rPr>
                <w:t>Reversal of S</w:t>
              </w:r>
              <w:r w:rsidR="00A25DB2" w:rsidRPr="008D3F46">
                <w:rPr>
                  <w:rStyle w:val="Hyperlink"/>
                </w:rPr>
                <w:t>terilisation</w:t>
              </w:r>
              <w:r w:rsidR="00A25DB2" w:rsidRPr="008D3F46">
                <w:rPr>
                  <w:webHidden/>
                </w:rPr>
                <w:tab/>
              </w:r>
              <w:r w:rsidR="00A25DB2" w:rsidRPr="008D3F46">
                <w:rPr>
                  <w:webHidden/>
                </w:rPr>
                <w:fldChar w:fldCharType="begin"/>
              </w:r>
              <w:r w:rsidR="00A25DB2" w:rsidRPr="008D3F46">
                <w:rPr>
                  <w:webHidden/>
                </w:rPr>
                <w:instrText xml:space="preserve"> PAGEREF _Toc523324740 \h </w:instrText>
              </w:r>
              <w:r w:rsidR="00A25DB2" w:rsidRPr="008D3F46">
                <w:rPr>
                  <w:webHidden/>
                </w:rPr>
              </w:r>
              <w:r w:rsidR="00A25DB2" w:rsidRPr="008D3F46">
                <w:rPr>
                  <w:webHidden/>
                </w:rPr>
                <w:fldChar w:fldCharType="separate"/>
              </w:r>
              <w:r w:rsidR="00A25DB2" w:rsidRPr="008D3F46">
                <w:rPr>
                  <w:webHidden/>
                </w:rPr>
                <w:t>1</w:t>
              </w:r>
              <w:r w:rsidR="00815C02" w:rsidRPr="008D3F46">
                <w:rPr>
                  <w:webHidden/>
                </w:rPr>
                <w:t>7</w:t>
              </w:r>
              <w:r w:rsidR="00A25DB2" w:rsidRPr="008D3F46">
                <w:rPr>
                  <w:webHidden/>
                </w:rPr>
                <w:fldChar w:fldCharType="end"/>
              </w:r>
            </w:hyperlink>
          </w:p>
          <w:p w:rsidR="00A25DB2" w:rsidRPr="008D3F46" w:rsidRDefault="00BD413E" w:rsidP="008D3F46">
            <w:pPr>
              <w:pStyle w:val="TOC2"/>
              <w:rPr>
                <w:rFonts w:eastAsiaTheme="minorEastAsia"/>
                <w:lang w:eastAsia="en-GB"/>
              </w:rPr>
            </w:pPr>
            <w:hyperlink w:anchor="_Toc523324741" w:history="1">
              <w:r w:rsidR="00A25DB2" w:rsidRPr="008D3F46">
                <w:rPr>
                  <w:rStyle w:val="Hyperlink"/>
                </w:rPr>
                <w:t>6.7</w:t>
              </w:r>
              <w:r w:rsidR="00A25DB2" w:rsidRPr="008D3F46">
                <w:rPr>
                  <w:rFonts w:eastAsiaTheme="minorEastAsia"/>
                  <w:lang w:eastAsia="en-GB"/>
                </w:rPr>
                <w:tab/>
              </w:r>
              <w:r w:rsidR="00A25DB2" w:rsidRPr="008D3F46">
                <w:rPr>
                  <w:rStyle w:val="Hyperlink"/>
                </w:rPr>
                <w:t>Previous NHS funded Full Cycles</w:t>
              </w:r>
              <w:r w:rsidR="00A25DB2" w:rsidRPr="008D3F46">
                <w:rPr>
                  <w:webHidden/>
                </w:rPr>
                <w:tab/>
              </w:r>
              <w:r w:rsidR="00A25DB2" w:rsidRPr="008D3F46">
                <w:rPr>
                  <w:webHidden/>
                </w:rPr>
                <w:fldChar w:fldCharType="begin"/>
              </w:r>
              <w:r w:rsidR="00A25DB2" w:rsidRPr="008D3F46">
                <w:rPr>
                  <w:webHidden/>
                </w:rPr>
                <w:instrText xml:space="preserve"> PAGEREF _Toc523324741 \h </w:instrText>
              </w:r>
              <w:r w:rsidR="00A25DB2" w:rsidRPr="008D3F46">
                <w:rPr>
                  <w:webHidden/>
                </w:rPr>
              </w:r>
              <w:r w:rsidR="00A25DB2" w:rsidRPr="008D3F46">
                <w:rPr>
                  <w:webHidden/>
                </w:rPr>
                <w:fldChar w:fldCharType="separate"/>
              </w:r>
              <w:r w:rsidR="00A25DB2" w:rsidRPr="008D3F46">
                <w:rPr>
                  <w:webHidden/>
                </w:rPr>
                <w:t>1</w:t>
              </w:r>
              <w:r w:rsidR="00815C02" w:rsidRPr="008D3F46">
                <w:rPr>
                  <w:webHidden/>
                </w:rPr>
                <w:t>7</w:t>
              </w:r>
              <w:r w:rsidR="00A25DB2" w:rsidRPr="008D3F46">
                <w:rPr>
                  <w:webHidden/>
                </w:rPr>
                <w:fldChar w:fldCharType="end"/>
              </w:r>
            </w:hyperlink>
          </w:p>
          <w:p w:rsidR="00A25DB2" w:rsidRPr="008D3F46" w:rsidRDefault="00BD413E" w:rsidP="008D3F46">
            <w:pPr>
              <w:pStyle w:val="TOC2"/>
              <w:rPr>
                <w:rFonts w:eastAsiaTheme="minorEastAsia"/>
                <w:lang w:eastAsia="en-GB"/>
              </w:rPr>
            </w:pPr>
            <w:hyperlink w:anchor="_Toc523324742" w:history="1">
              <w:r w:rsidR="00A25DB2" w:rsidRPr="008D3F46">
                <w:rPr>
                  <w:rStyle w:val="Hyperlink"/>
                  <w:rFonts w:eastAsia="Times New Roman"/>
                  <w:bCs/>
                </w:rPr>
                <w:t xml:space="preserve">6.8 </w:t>
              </w:r>
              <w:r w:rsidR="00A25DB2" w:rsidRPr="008D3F46">
                <w:rPr>
                  <w:rFonts w:eastAsiaTheme="minorEastAsia"/>
                  <w:lang w:eastAsia="en-GB"/>
                </w:rPr>
                <w:tab/>
              </w:r>
              <w:r w:rsidR="00150B4A" w:rsidRPr="008D3F46">
                <w:rPr>
                  <w:rStyle w:val="Hyperlink"/>
                  <w:bCs/>
                </w:rPr>
                <w:t>Previous self-funded C</w:t>
              </w:r>
              <w:r w:rsidR="00A25DB2" w:rsidRPr="008D3F46">
                <w:rPr>
                  <w:rStyle w:val="Hyperlink"/>
                  <w:bCs/>
                </w:rPr>
                <w:t>ycles</w:t>
              </w:r>
              <w:r w:rsidR="00A25DB2" w:rsidRPr="008D3F46">
                <w:rPr>
                  <w:webHidden/>
                </w:rPr>
                <w:tab/>
              </w:r>
              <w:r w:rsidR="00A25DB2" w:rsidRPr="008D3F46">
                <w:rPr>
                  <w:webHidden/>
                </w:rPr>
                <w:fldChar w:fldCharType="begin"/>
              </w:r>
              <w:r w:rsidR="00A25DB2" w:rsidRPr="008D3F46">
                <w:rPr>
                  <w:webHidden/>
                </w:rPr>
                <w:instrText xml:space="preserve"> PAGEREF _Toc523324742 \h </w:instrText>
              </w:r>
              <w:r w:rsidR="00A25DB2" w:rsidRPr="008D3F46">
                <w:rPr>
                  <w:webHidden/>
                </w:rPr>
              </w:r>
              <w:r w:rsidR="00A25DB2" w:rsidRPr="008D3F46">
                <w:rPr>
                  <w:webHidden/>
                </w:rPr>
                <w:fldChar w:fldCharType="separate"/>
              </w:r>
              <w:r w:rsidR="00A25DB2" w:rsidRPr="008D3F46">
                <w:rPr>
                  <w:webHidden/>
                </w:rPr>
                <w:t>1</w:t>
              </w:r>
              <w:r w:rsidR="00815C02" w:rsidRPr="008D3F46">
                <w:rPr>
                  <w:webHidden/>
                </w:rPr>
                <w:t>7</w:t>
              </w:r>
              <w:r w:rsidR="00A25DB2" w:rsidRPr="008D3F46">
                <w:rPr>
                  <w:webHidden/>
                </w:rPr>
                <w:fldChar w:fldCharType="end"/>
              </w:r>
            </w:hyperlink>
          </w:p>
          <w:p w:rsidR="00A25DB2" w:rsidRPr="008D3F46" w:rsidRDefault="00BD413E" w:rsidP="008D3F46">
            <w:pPr>
              <w:pStyle w:val="TOC2"/>
              <w:rPr>
                <w:rFonts w:eastAsiaTheme="minorEastAsia"/>
                <w:lang w:eastAsia="en-GB"/>
              </w:rPr>
            </w:pPr>
            <w:hyperlink w:anchor="_Toc523324743" w:history="1">
              <w:r w:rsidR="00A25DB2" w:rsidRPr="008D3F46">
                <w:rPr>
                  <w:rStyle w:val="Hyperlink"/>
                </w:rPr>
                <w:t>6.9</w:t>
              </w:r>
              <w:r w:rsidR="00A25DB2" w:rsidRPr="008D3F46">
                <w:rPr>
                  <w:rFonts w:eastAsiaTheme="minorEastAsia"/>
                  <w:lang w:eastAsia="en-GB"/>
                </w:rPr>
                <w:tab/>
              </w:r>
              <w:r w:rsidR="00150B4A" w:rsidRPr="008D3F46">
                <w:rPr>
                  <w:rStyle w:val="Hyperlink"/>
                </w:rPr>
                <w:t>Length of R</w:t>
              </w:r>
              <w:r w:rsidR="00A25DB2" w:rsidRPr="008D3F46">
                <w:rPr>
                  <w:rStyle w:val="Hyperlink"/>
                </w:rPr>
                <w:t>elationship</w:t>
              </w:r>
              <w:r w:rsidR="00A25DB2" w:rsidRPr="008D3F46">
                <w:rPr>
                  <w:webHidden/>
                </w:rPr>
                <w:tab/>
              </w:r>
              <w:r w:rsidR="00815C02" w:rsidRPr="008D3F46">
                <w:rPr>
                  <w:webHidden/>
                </w:rPr>
                <w:t>17</w:t>
              </w:r>
            </w:hyperlink>
          </w:p>
          <w:p w:rsidR="00A25DB2" w:rsidRPr="008D3F46" w:rsidRDefault="00BD413E" w:rsidP="008D3F46">
            <w:pPr>
              <w:pStyle w:val="TOC2"/>
              <w:rPr>
                <w:rFonts w:eastAsiaTheme="minorEastAsia"/>
                <w:lang w:eastAsia="en-GB"/>
              </w:rPr>
            </w:pPr>
            <w:hyperlink w:anchor="_Toc523324744" w:history="1">
              <w:r w:rsidR="00A25DB2" w:rsidRPr="008D3F46">
                <w:rPr>
                  <w:rStyle w:val="Hyperlink"/>
                </w:rPr>
                <w:t>6.10</w:t>
              </w:r>
              <w:r w:rsidR="00A25DB2" w:rsidRPr="008D3F46">
                <w:rPr>
                  <w:rFonts w:eastAsiaTheme="minorEastAsia"/>
                  <w:lang w:eastAsia="en-GB"/>
                </w:rPr>
                <w:tab/>
              </w:r>
              <w:r w:rsidR="00150B4A" w:rsidRPr="008D3F46">
                <w:rPr>
                  <w:rStyle w:val="Hyperlink"/>
                </w:rPr>
                <w:t>Welfare of the C</w:t>
              </w:r>
              <w:r w:rsidR="00A25DB2" w:rsidRPr="008D3F46">
                <w:rPr>
                  <w:rStyle w:val="Hyperlink"/>
                </w:rPr>
                <w:t>hild</w:t>
              </w:r>
              <w:r w:rsidR="00A25DB2" w:rsidRPr="008D3F46">
                <w:rPr>
                  <w:webHidden/>
                </w:rPr>
                <w:tab/>
              </w:r>
              <w:r w:rsidR="00815C02" w:rsidRPr="008D3F46">
                <w:rPr>
                  <w:webHidden/>
                </w:rPr>
                <w:t>17</w:t>
              </w:r>
            </w:hyperlink>
          </w:p>
          <w:p w:rsidR="00A25DB2" w:rsidRPr="005D497E" w:rsidRDefault="00A25DB2" w:rsidP="009C08C3">
            <w:pPr>
              <w:tabs>
                <w:tab w:val="center" w:pos="4680"/>
              </w:tabs>
              <w:rPr>
                <w:rFonts w:ascii="Arial" w:hAnsi="Arial" w:cs="Arial"/>
              </w:rPr>
            </w:pPr>
            <w:r w:rsidRPr="008D3F46">
              <w:rPr>
                <w:rFonts w:ascii="Arial" w:hAnsi="Arial" w:cs="Arial"/>
              </w:rPr>
              <w:fldChar w:fldCharType="end"/>
            </w:r>
            <w:r w:rsidRPr="005D497E">
              <w:rPr>
                <w:rFonts w:ascii="Arial" w:hAnsi="Arial" w:cs="Arial"/>
              </w:rPr>
              <w:t xml:space="preserve">Appendix A       </w:t>
            </w:r>
            <w:r w:rsidRPr="005D497E">
              <w:rPr>
                <w:rFonts w:ascii="Arial" w:hAnsi="Arial" w:cs="Arial"/>
              </w:rPr>
              <w:tab/>
            </w:r>
            <w:r w:rsidRPr="005D497E">
              <w:rPr>
                <w:rFonts w:ascii="Arial" w:hAnsi="Arial" w:cs="Arial"/>
              </w:rPr>
              <w:tab/>
            </w:r>
            <w:r w:rsidRPr="005D497E">
              <w:rPr>
                <w:rFonts w:ascii="Arial" w:hAnsi="Arial" w:cs="Arial"/>
              </w:rPr>
              <w:tab/>
            </w:r>
            <w:r w:rsidRPr="005D497E">
              <w:rPr>
                <w:rFonts w:ascii="Arial" w:hAnsi="Arial" w:cs="Arial"/>
              </w:rPr>
              <w:tab/>
            </w:r>
            <w:r w:rsidRPr="005D497E">
              <w:rPr>
                <w:rFonts w:ascii="Arial" w:hAnsi="Arial" w:cs="Arial"/>
              </w:rPr>
              <w:tab/>
            </w:r>
            <w:r w:rsidRPr="005D497E">
              <w:rPr>
                <w:rFonts w:ascii="Arial" w:hAnsi="Arial" w:cs="Arial"/>
              </w:rPr>
              <w:tab/>
            </w:r>
            <w:r w:rsidRPr="005D497E">
              <w:rPr>
                <w:rFonts w:ascii="Arial" w:hAnsi="Arial" w:cs="Arial"/>
              </w:rPr>
              <w:tab/>
            </w:r>
            <w:r>
              <w:rPr>
                <w:rFonts w:ascii="Arial" w:hAnsi="Arial" w:cs="Arial"/>
              </w:rPr>
              <w:t xml:space="preserve">       </w:t>
            </w:r>
            <w:r w:rsidRPr="005D497E">
              <w:rPr>
                <w:rFonts w:ascii="Arial" w:hAnsi="Arial" w:cs="Arial"/>
              </w:rPr>
              <w:t>18</w:t>
            </w:r>
          </w:p>
          <w:p w:rsidR="00A25DB2" w:rsidRPr="002131FE" w:rsidRDefault="00A25DB2" w:rsidP="009C08C3">
            <w:pPr>
              <w:tabs>
                <w:tab w:val="center" w:pos="4680"/>
              </w:tabs>
              <w:rPr>
                <w:rFonts w:ascii="Arial" w:hAnsi="Arial" w:cs="Arial"/>
              </w:rPr>
            </w:pPr>
            <w:r w:rsidRPr="005D497E">
              <w:rPr>
                <w:rFonts w:ascii="Arial" w:hAnsi="Arial" w:cs="Arial"/>
              </w:rPr>
              <w:t xml:space="preserve">Appendix B                                                  </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5D497E">
              <w:rPr>
                <w:rFonts w:ascii="Arial" w:hAnsi="Arial" w:cs="Arial"/>
              </w:rPr>
              <w:t>19</w:t>
            </w:r>
          </w:p>
          <w:p w:rsidR="00A25DB2" w:rsidRDefault="00A25DB2" w:rsidP="009C08C3">
            <w:pPr>
              <w:tabs>
                <w:tab w:val="center" w:pos="4680"/>
              </w:tabs>
              <w:rPr>
                <w:rFonts w:ascii="Arial" w:hAnsi="Arial" w:cs="Arial"/>
              </w:rPr>
            </w:pPr>
            <w:r>
              <w:rPr>
                <w:rFonts w:ascii="Arial" w:hAnsi="Arial" w:cs="Arial"/>
              </w:rPr>
              <w:t>Appendix C</w:t>
            </w:r>
            <w:r w:rsidRPr="005D497E">
              <w:rPr>
                <w:rFonts w:ascii="Arial" w:hAnsi="Arial" w:cs="Arial"/>
              </w:rPr>
              <w:tab/>
            </w:r>
            <w:r w:rsidRPr="005D497E">
              <w:rPr>
                <w:rFonts w:ascii="Arial" w:hAnsi="Arial" w:cs="Arial"/>
              </w:rPr>
              <w:tab/>
            </w:r>
            <w:r w:rsidRPr="005D497E">
              <w:rPr>
                <w:rFonts w:ascii="Arial" w:hAnsi="Arial" w:cs="Arial"/>
              </w:rPr>
              <w:tab/>
            </w:r>
            <w:r w:rsidRPr="005D497E">
              <w:rPr>
                <w:rFonts w:ascii="Arial" w:hAnsi="Arial" w:cs="Arial"/>
              </w:rPr>
              <w:tab/>
            </w:r>
            <w:r w:rsidRPr="005D497E">
              <w:rPr>
                <w:rFonts w:ascii="Arial" w:hAnsi="Arial" w:cs="Arial"/>
              </w:rPr>
              <w:tab/>
            </w:r>
            <w:r w:rsidRPr="005D497E">
              <w:rPr>
                <w:rFonts w:ascii="Arial" w:hAnsi="Arial" w:cs="Arial"/>
              </w:rPr>
              <w:tab/>
            </w:r>
            <w:r>
              <w:rPr>
                <w:rFonts w:ascii="Arial" w:hAnsi="Arial" w:cs="Arial"/>
              </w:rPr>
              <w:tab/>
              <w:t xml:space="preserve">       20</w:t>
            </w:r>
          </w:p>
          <w:p w:rsidR="00A25DB2" w:rsidRDefault="00FC7BE8" w:rsidP="009C08C3">
            <w:pPr>
              <w:tabs>
                <w:tab w:val="left" w:pos="2100"/>
                <w:tab w:val="center" w:pos="4680"/>
              </w:tabs>
              <w:rPr>
                <w:rFonts w:ascii="Arial" w:hAnsi="Arial" w:cs="Arial"/>
              </w:rPr>
            </w:pPr>
            <w:r>
              <w:rPr>
                <w:rFonts w:ascii="Arial" w:hAnsi="Arial" w:cs="Arial"/>
              </w:rPr>
              <w:t>Appendix 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23</w:t>
            </w:r>
          </w:p>
          <w:p w:rsidR="00530BB1" w:rsidRPr="001A71E0" w:rsidRDefault="00FC7BE8" w:rsidP="00530BB1">
            <w:pPr>
              <w:tabs>
                <w:tab w:val="center" w:pos="4680"/>
              </w:tabs>
              <w:rPr>
                <w:rFonts w:ascii="Arial" w:hAnsi="Arial" w:cs="Arial"/>
              </w:rPr>
            </w:pPr>
            <w:r>
              <w:rPr>
                <w:rFonts w:ascii="Arial" w:hAnsi="Arial" w:cs="Arial"/>
              </w:rPr>
              <w:t>Appendix 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27</w:t>
            </w:r>
          </w:p>
          <w:p w:rsidR="00A25DB2" w:rsidRPr="001A71E0" w:rsidRDefault="00150B4A" w:rsidP="009C08C3">
            <w:pPr>
              <w:pStyle w:val="Heading1"/>
              <w:numPr>
                <w:ilvl w:val="0"/>
                <w:numId w:val="1"/>
              </w:numPr>
              <w:ind w:hanging="720"/>
              <w:outlineLvl w:val="0"/>
              <w:rPr>
                <w:rFonts w:ascii="Arial" w:hAnsi="Arial" w:cs="Arial"/>
                <w:color w:val="365F91" w:themeColor="accent1" w:themeShade="BF"/>
              </w:rPr>
            </w:pPr>
            <w:bookmarkStart w:id="1" w:name="_Toc523324716"/>
            <w:r>
              <w:rPr>
                <w:rFonts w:ascii="Arial" w:hAnsi="Arial" w:cs="Arial"/>
                <w:color w:val="365F91" w:themeColor="accent1" w:themeShade="BF"/>
              </w:rPr>
              <w:lastRenderedPageBreak/>
              <w:t>Aim of P</w:t>
            </w:r>
            <w:r w:rsidR="00A25DB2" w:rsidRPr="001A71E0">
              <w:rPr>
                <w:rFonts w:ascii="Arial" w:hAnsi="Arial" w:cs="Arial"/>
                <w:color w:val="365F91" w:themeColor="accent1" w:themeShade="BF"/>
              </w:rPr>
              <w:t>aper</w:t>
            </w:r>
            <w:bookmarkEnd w:id="1"/>
          </w:p>
          <w:p w:rsidR="00A25DB2" w:rsidRPr="008F2E70" w:rsidRDefault="008F2E70" w:rsidP="008F2E70">
            <w:pPr>
              <w:ind w:left="709" w:hanging="709"/>
              <w:jc w:val="both"/>
              <w:rPr>
                <w:rFonts w:ascii="Arial" w:hAnsi="Arial" w:cs="Arial"/>
              </w:rPr>
            </w:pPr>
            <w:r>
              <w:rPr>
                <w:rFonts w:ascii="Arial" w:hAnsi="Arial" w:cs="Arial"/>
              </w:rPr>
              <w:t xml:space="preserve">1.1    </w:t>
            </w:r>
            <w:r w:rsidR="0048366A">
              <w:rPr>
                <w:rFonts w:ascii="Arial" w:hAnsi="Arial" w:cs="Arial"/>
              </w:rPr>
              <w:t xml:space="preserve">  </w:t>
            </w:r>
            <w:r>
              <w:rPr>
                <w:rFonts w:ascii="Arial" w:hAnsi="Arial" w:cs="Arial"/>
              </w:rPr>
              <w:t xml:space="preserve">This </w:t>
            </w:r>
            <w:r w:rsidR="00A25DB2" w:rsidRPr="008F2E70">
              <w:rPr>
                <w:rFonts w:ascii="Arial" w:hAnsi="Arial" w:cs="Arial"/>
              </w:rPr>
              <w:t>document represents the commissioning policy for specialist fertility services for adults registered with a Clinical Commissioning Group (CCG) in the Yorkshire and Humber region.</w:t>
            </w:r>
          </w:p>
          <w:p w:rsidR="00A25DB2" w:rsidRPr="001A71E0" w:rsidRDefault="00A25DB2" w:rsidP="00E46D7F">
            <w:pPr>
              <w:pStyle w:val="ListParagraph"/>
              <w:ind w:left="1440"/>
              <w:jc w:val="both"/>
              <w:rPr>
                <w:rFonts w:ascii="Arial" w:hAnsi="Arial" w:cs="Arial"/>
              </w:rPr>
            </w:pPr>
          </w:p>
          <w:p w:rsidR="00A25DB2" w:rsidRPr="008F2E70" w:rsidRDefault="008F2E70" w:rsidP="008F2E70">
            <w:pPr>
              <w:ind w:left="709" w:hanging="709"/>
              <w:jc w:val="both"/>
              <w:rPr>
                <w:rFonts w:ascii="Arial" w:hAnsi="Arial" w:cs="Arial"/>
              </w:rPr>
            </w:pPr>
            <w:r>
              <w:rPr>
                <w:rFonts w:ascii="Arial" w:hAnsi="Arial" w:cs="Arial"/>
              </w:rPr>
              <w:t xml:space="preserve">1.2      </w:t>
            </w:r>
            <w:r w:rsidR="00A25DB2" w:rsidRPr="008F2E70">
              <w:rPr>
                <w:rFonts w:ascii="Arial" w:hAnsi="Arial" w:cs="Arial"/>
              </w:rPr>
              <w:t xml:space="preserve">The policy aims to ensure that those most in need in keeping with current eligibility, are able to benefit from NHS funded treatment </w:t>
            </w:r>
            <w:r w:rsidR="00992858" w:rsidRPr="008F2E70">
              <w:rPr>
                <w:rFonts w:ascii="Arial" w:hAnsi="Arial" w:cs="Arial"/>
              </w:rPr>
              <w:t>and</w:t>
            </w:r>
            <w:r w:rsidR="001B752F" w:rsidRPr="008F2E70">
              <w:rPr>
                <w:rFonts w:ascii="Arial" w:hAnsi="Arial" w:cs="Arial"/>
              </w:rPr>
              <w:t xml:space="preserve"> </w:t>
            </w:r>
            <w:r w:rsidR="00A25DB2" w:rsidRPr="008F2E70">
              <w:rPr>
                <w:rFonts w:ascii="Arial" w:hAnsi="Arial" w:cs="Arial"/>
              </w:rPr>
              <w:t>are given equitable access to specialist fertility services across the Yorkshire and Humber Area, by identifying the clinical care pathway and relevant access criteria.</w:t>
            </w:r>
          </w:p>
          <w:p w:rsidR="00E46D7F" w:rsidRPr="008F2E70" w:rsidRDefault="00A25DB2" w:rsidP="00E46D7F">
            <w:pPr>
              <w:pStyle w:val="Heading1"/>
              <w:numPr>
                <w:ilvl w:val="0"/>
                <w:numId w:val="1"/>
              </w:numPr>
              <w:ind w:hanging="720"/>
              <w:jc w:val="both"/>
              <w:outlineLvl w:val="0"/>
              <w:rPr>
                <w:rFonts w:ascii="Arial" w:hAnsi="Arial" w:cs="Arial"/>
                <w:color w:val="365F91" w:themeColor="accent1" w:themeShade="BF"/>
              </w:rPr>
            </w:pPr>
            <w:bookmarkStart w:id="2" w:name="_Toc523324717"/>
            <w:r w:rsidRPr="001A71E0">
              <w:rPr>
                <w:rFonts w:ascii="Arial" w:hAnsi="Arial" w:cs="Arial"/>
                <w:color w:val="365F91" w:themeColor="accent1" w:themeShade="BF"/>
              </w:rPr>
              <w:t>Background</w:t>
            </w:r>
            <w:bookmarkEnd w:id="2"/>
          </w:p>
          <w:p w:rsidR="00A25DB2" w:rsidRPr="0048366A" w:rsidRDefault="00A25DB2" w:rsidP="0048366A">
            <w:pPr>
              <w:pStyle w:val="ListParagraph"/>
              <w:numPr>
                <w:ilvl w:val="1"/>
                <w:numId w:val="16"/>
              </w:numPr>
              <w:ind w:left="731" w:hanging="731"/>
              <w:jc w:val="both"/>
              <w:rPr>
                <w:rFonts w:ascii="Arial" w:hAnsi="Arial" w:cs="Arial"/>
              </w:rPr>
            </w:pPr>
            <w:r w:rsidRPr="0048366A">
              <w:rPr>
                <w:rFonts w:ascii="Arial" w:hAnsi="Arial" w:cs="Arial"/>
              </w:rPr>
              <w:t>On April 1</w:t>
            </w:r>
            <w:r w:rsidRPr="0048366A">
              <w:rPr>
                <w:rFonts w:ascii="Arial" w:hAnsi="Arial" w:cs="Arial"/>
                <w:vertAlign w:val="superscript"/>
              </w:rPr>
              <w:t>st</w:t>
            </w:r>
            <w:r w:rsidRPr="0048366A">
              <w:rPr>
                <w:rFonts w:ascii="Arial" w:hAnsi="Arial" w:cs="Arial"/>
              </w:rPr>
              <w:t>, 2013 Clinical Commissioning Groups (CCGs) across the Yorkshire and the Humber regions adopted the existing Yorkshire and the Humber Fertility policy</w:t>
            </w:r>
            <w:r w:rsidR="004C56E1">
              <w:rPr>
                <w:rStyle w:val="FootnoteReference"/>
                <w:rFonts w:ascii="Arial" w:hAnsi="Arial" w:cs="Arial"/>
              </w:rPr>
              <w:footnoteReference w:id="1"/>
            </w:r>
            <w:r w:rsidRPr="0048366A">
              <w:rPr>
                <w:rFonts w:ascii="Arial" w:hAnsi="Arial" w:cs="Arial"/>
              </w:rPr>
              <w:t xml:space="preserve">. In February 2013 </w:t>
            </w:r>
            <w:r w:rsidR="005F5C45">
              <w:rPr>
                <w:rFonts w:ascii="Arial" w:hAnsi="Arial" w:cs="Arial"/>
              </w:rPr>
              <w:t>NICE published revised guidance</w:t>
            </w:r>
            <w:r w:rsidR="004C56E1">
              <w:rPr>
                <w:rStyle w:val="FootnoteReference"/>
                <w:rFonts w:ascii="Arial" w:hAnsi="Arial" w:cs="Arial"/>
              </w:rPr>
              <w:footnoteReference w:id="2"/>
            </w:r>
            <w:r w:rsidRPr="0048366A">
              <w:rPr>
                <w:rFonts w:ascii="Arial" w:hAnsi="Arial" w:cs="Arial"/>
              </w:rPr>
              <w:t xml:space="preserve"> which was reviewed and updated in 2016.</w:t>
            </w:r>
          </w:p>
          <w:p w:rsidR="0048366A" w:rsidRPr="0048366A" w:rsidRDefault="0048366A" w:rsidP="0048366A">
            <w:pPr>
              <w:pStyle w:val="ListParagraph"/>
              <w:ind w:left="360"/>
              <w:jc w:val="both"/>
              <w:rPr>
                <w:rFonts w:ascii="Arial" w:hAnsi="Arial" w:cs="Arial"/>
              </w:rPr>
            </w:pPr>
          </w:p>
          <w:p w:rsidR="00920683" w:rsidRPr="008F2E70" w:rsidRDefault="00A25DB2" w:rsidP="008F2E70">
            <w:pPr>
              <w:pStyle w:val="ListParagraph"/>
              <w:numPr>
                <w:ilvl w:val="1"/>
                <w:numId w:val="16"/>
              </w:numPr>
              <w:ind w:left="709" w:hanging="709"/>
              <w:jc w:val="both"/>
              <w:rPr>
                <w:rFonts w:ascii="Arial" w:hAnsi="Arial" w:cs="Arial"/>
              </w:rPr>
            </w:pPr>
            <w:r w:rsidRPr="008F2E70">
              <w:rPr>
                <w:rFonts w:ascii="Arial" w:hAnsi="Arial" w:cs="Arial"/>
              </w:rPr>
              <w:t xml:space="preserve">CCGs across the Yorkshire and the Humber agreed to work collaboratively to update the existing policy in light of the new NICE guidance and changing commissioning landscape. </w:t>
            </w:r>
          </w:p>
          <w:p w:rsidR="001B752F" w:rsidRPr="001A71E0" w:rsidRDefault="001B752F" w:rsidP="008F2E70">
            <w:pPr>
              <w:pStyle w:val="ListParagraph"/>
              <w:ind w:left="1440"/>
              <w:jc w:val="both"/>
              <w:rPr>
                <w:rFonts w:ascii="Arial" w:hAnsi="Arial" w:cs="Arial"/>
              </w:rPr>
            </w:pPr>
          </w:p>
          <w:p w:rsidR="00A31685" w:rsidRPr="00A31685" w:rsidRDefault="00C80557" w:rsidP="00A31685">
            <w:pPr>
              <w:pStyle w:val="ListParagraph"/>
              <w:numPr>
                <w:ilvl w:val="1"/>
                <w:numId w:val="16"/>
              </w:numPr>
              <w:jc w:val="both"/>
              <w:rPr>
                <w:rFonts w:ascii="Arial" w:hAnsi="Arial" w:cs="Arial"/>
              </w:rPr>
            </w:pPr>
            <w:r>
              <w:rPr>
                <w:noProof/>
                <w:lang w:eastAsia="en-GB"/>
              </w:rPr>
              <w:drawing>
                <wp:anchor distT="0" distB="0" distL="114300" distR="114300" simplePos="0" relativeHeight="251699712" behindDoc="0" locked="0" layoutInCell="1" allowOverlap="1">
                  <wp:simplePos x="0" y="0"/>
                  <wp:positionH relativeFrom="column">
                    <wp:posOffset>14605</wp:posOffset>
                  </wp:positionH>
                  <wp:positionV relativeFrom="paragraph">
                    <wp:posOffset>219710</wp:posOffset>
                  </wp:positionV>
                  <wp:extent cx="6086475" cy="189547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086475" cy="1895475"/>
                          </a:xfrm>
                          <a:prstGeom prst="rect">
                            <a:avLst/>
                          </a:prstGeom>
                        </pic:spPr>
                      </pic:pic>
                    </a:graphicData>
                  </a:graphic>
                  <wp14:sizeRelH relativeFrom="page">
                    <wp14:pctWidth>0</wp14:pctWidth>
                  </wp14:sizeRelH>
                  <wp14:sizeRelV relativeFrom="page">
                    <wp14:pctHeight>0</wp14:pctHeight>
                  </wp14:sizeRelV>
                </wp:anchor>
              </w:drawing>
            </w:r>
            <w:r w:rsidR="008F2E70">
              <w:rPr>
                <w:rFonts w:ascii="Arial" w:hAnsi="Arial" w:cs="Arial"/>
              </w:rPr>
              <w:t xml:space="preserve">      </w:t>
            </w:r>
            <w:r w:rsidR="00A25DB2" w:rsidRPr="001A71E0">
              <w:rPr>
                <w:rFonts w:ascii="Arial" w:hAnsi="Arial" w:cs="Arial"/>
              </w:rPr>
              <w:t xml:space="preserve">In this policy document infertility is </w:t>
            </w:r>
            <w:r w:rsidR="00A25DB2" w:rsidRPr="00E46D7F">
              <w:rPr>
                <w:rFonts w:ascii="Arial" w:hAnsi="Arial" w:cs="Arial"/>
              </w:rPr>
              <w:t>defined</w:t>
            </w:r>
            <w:r w:rsidR="00920683" w:rsidRPr="00E46D7F">
              <w:rPr>
                <w:rFonts w:ascii="Arial" w:hAnsi="Arial" w:cs="Arial"/>
              </w:rPr>
              <w:t xml:space="preserve"> as</w:t>
            </w:r>
            <w:r w:rsidR="00A25DB2" w:rsidRPr="00E46D7F">
              <w:rPr>
                <w:rFonts w:ascii="Arial" w:hAnsi="Arial" w:cs="Arial"/>
              </w:rPr>
              <w:t>:</w:t>
            </w:r>
          </w:p>
          <w:p w:rsidR="001B752F" w:rsidRDefault="001B752F" w:rsidP="009C08C3">
            <w:pPr>
              <w:jc w:val="both"/>
              <w:rPr>
                <w:rFonts w:ascii="Arial" w:hAnsi="Arial" w:cs="Arial"/>
              </w:rPr>
            </w:pPr>
          </w:p>
          <w:p w:rsidR="00A25DB2" w:rsidRPr="008F2E70" w:rsidRDefault="008F2E70" w:rsidP="008F2E70">
            <w:pPr>
              <w:ind w:left="709" w:hanging="709"/>
              <w:jc w:val="both"/>
              <w:rPr>
                <w:rFonts w:ascii="Arial" w:hAnsi="Arial" w:cs="Arial"/>
              </w:rPr>
            </w:pPr>
            <w:r>
              <w:rPr>
                <w:rFonts w:ascii="Arial" w:hAnsi="Arial" w:cs="Arial"/>
              </w:rPr>
              <w:t>2.4</w:t>
            </w:r>
            <w:r w:rsidRPr="008F2E70">
              <w:rPr>
                <w:rFonts w:ascii="Arial" w:hAnsi="Arial" w:cs="Arial"/>
              </w:rPr>
              <w:t xml:space="preserve"> </w:t>
            </w:r>
            <w:r w:rsidR="00AF575D">
              <w:rPr>
                <w:rFonts w:ascii="Arial" w:hAnsi="Arial" w:cs="Arial"/>
              </w:rPr>
              <w:t xml:space="preserve">    </w:t>
            </w:r>
            <w:r w:rsidR="00A25DB2" w:rsidRPr="008F2E70">
              <w:rPr>
                <w:rFonts w:ascii="Arial" w:hAnsi="Arial" w:cs="Arial"/>
              </w:rPr>
              <w:t xml:space="preserve">Fertility problems are common in the UK and it is estimated that they affect 1 in 7 couples with 80% of couples in the general population conceiving  within 1 year, if: </w:t>
            </w:r>
          </w:p>
          <w:p w:rsidR="00A25DB2" w:rsidRPr="005B3E96" w:rsidRDefault="00A25DB2" w:rsidP="00C80557">
            <w:pPr>
              <w:pStyle w:val="ListParagraph"/>
              <w:numPr>
                <w:ilvl w:val="0"/>
                <w:numId w:val="7"/>
              </w:numPr>
              <w:ind w:left="1014" w:hanging="283"/>
              <w:jc w:val="both"/>
              <w:rPr>
                <w:rFonts w:ascii="Arial" w:hAnsi="Arial" w:cs="Arial"/>
              </w:rPr>
            </w:pPr>
            <w:r w:rsidRPr="005B3E96">
              <w:rPr>
                <w:rFonts w:ascii="Arial" w:hAnsi="Arial" w:cs="Arial"/>
              </w:rPr>
              <w:t>The woman is aged under 40 years and</w:t>
            </w:r>
          </w:p>
          <w:p w:rsidR="00A25DB2" w:rsidRPr="00E46D7F" w:rsidRDefault="00A25DB2" w:rsidP="00C80557">
            <w:pPr>
              <w:pStyle w:val="ListParagraph"/>
              <w:numPr>
                <w:ilvl w:val="0"/>
                <w:numId w:val="7"/>
              </w:numPr>
              <w:ind w:left="1014" w:hanging="283"/>
              <w:jc w:val="both"/>
              <w:rPr>
                <w:rFonts w:ascii="Arial" w:hAnsi="Arial" w:cs="Arial"/>
              </w:rPr>
            </w:pPr>
            <w:r w:rsidRPr="005B3E96">
              <w:rPr>
                <w:rFonts w:ascii="Arial" w:hAnsi="Arial" w:cs="Arial"/>
              </w:rPr>
              <w:t>They do not use contraception and have regular sexual intercourse (NICE 2013)</w:t>
            </w:r>
          </w:p>
          <w:p w:rsidR="00E46D7F" w:rsidRPr="00AF575D" w:rsidRDefault="00A25DB2" w:rsidP="00AF575D">
            <w:pPr>
              <w:ind w:left="709"/>
              <w:jc w:val="both"/>
              <w:rPr>
                <w:rFonts w:ascii="Arial" w:hAnsi="Arial" w:cs="Arial"/>
              </w:rPr>
            </w:pPr>
            <w:r w:rsidRPr="00AF575D">
              <w:rPr>
                <w:rFonts w:ascii="Arial" w:hAnsi="Arial" w:cs="Arial"/>
              </w:rPr>
              <w:t xml:space="preserve">Of those who do not conceive in the first year about half will do so in the second year (cumulative pregnancy rate is 90%). </w:t>
            </w:r>
          </w:p>
          <w:p w:rsidR="00E46D7F" w:rsidRDefault="00E46D7F" w:rsidP="00E46D7F">
            <w:pPr>
              <w:pStyle w:val="ListParagraph"/>
              <w:ind w:left="1440"/>
              <w:jc w:val="both"/>
              <w:rPr>
                <w:rFonts w:ascii="Arial" w:hAnsi="Arial" w:cs="Arial"/>
              </w:rPr>
            </w:pPr>
          </w:p>
          <w:p w:rsidR="00A25DB2" w:rsidRPr="00AF575D" w:rsidRDefault="00A25DB2" w:rsidP="00AF575D">
            <w:pPr>
              <w:ind w:left="709"/>
              <w:jc w:val="both"/>
              <w:rPr>
                <w:rFonts w:ascii="Arial" w:hAnsi="Arial" w:cs="Arial"/>
              </w:rPr>
            </w:pPr>
            <w:r w:rsidRPr="00AF575D">
              <w:rPr>
                <w:rFonts w:ascii="Arial" w:hAnsi="Arial" w:cs="Arial"/>
              </w:rPr>
              <w:t>The remaining 10% of couples will be unable to conceive without medical intervention and are therefore considered infertile.</w:t>
            </w:r>
          </w:p>
          <w:p w:rsidR="00A25DB2" w:rsidRPr="001A71E0" w:rsidRDefault="00A25DB2" w:rsidP="009C08C3">
            <w:pPr>
              <w:pStyle w:val="ListParagraph"/>
              <w:ind w:left="1440"/>
              <w:jc w:val="both"/>
              <w:rPr>
                <w:rFonts w:ascii="Arial" w:hAnsi="Arial" w:cs="Arial"/>
              </w:rPr>
            </w:pPr>
          </w:p>
          <w:p w:rsidR="00A25DB2" w:rsidRPr="00AF575D" w:rsidRDefault="00AF575D" w:rsidP="00AF575D">
            <w:pPr>
              <w:ind w:left="709" w:hanging="709"/>
              <w:jc w:val="both"/>
              <w:rPr>
                <w:rFonts w:ascii="Arial" w:hAnsi="Arial" w:cs="Arial"/>
              </w:rPr>
            </w:pPr>
            <w:r>
              <w:rPr>
                <w:rFonts w:ascii="Arial" w:hAnsi="Arial" w:cs="Arial"/>
              </w:rPr>
              <w:t xml:space="preserve">2.5     </w:t>
            </w:r>
            <w:r w:rsidR="00A25DB2" w:rsidRPr="00AF575D">
              <w:rPr>
                <w:rFonts w:ascii="Arial" w:hAnsi="Arial" w:cs="Arial"/>
              </w:rPr>
              <w:t xml:space="preserve">In 25% of infertility cases, the cause cannot be identified. However, it is thought that in the remaining couples about 30% of cases are due to the male partner being unable to produce </w:t>
            </w:r>
            <w:r w:rsidR="00A25DB2" w:rsidRPr="00AF575D">
              <w:rPr>
                <w:rFonts w:ascii="Arial" w:hAnsi="Arial" w:cs="Arial"/>
              </w:rPr>
              <w:lastRenderedPageBreak/>
              <w:t>or ejaculate sufficient normal sperm, 30% are due to problems found with the female partner such as failure to ovulate or blockage to the passage of the eggs, and 10% are due to problems with both partners.</w:t>
            </w:r>
          </w:p>
          <w:p w:rsidR="00A25DB2" w:rsidRPr="001A71E0" w:rsidRDefault="00A25DB2" w:rsidP="009C08C3">
            <w:pPr>
              <w:pStyle w:val="ListParagraph"/>
              <w:jc w:val="both"/>
              <w:rPr>
                <w:rFonts w:ascii="Arial" w:hAnsi="Arial" w:cs="Arial"/>
              </w:rPr>
            </w:pPr>
          </w:p>
          <w:p w:rsidR="00A25DB2" w:rsidRPr="00AF575D" w:rsidRDefault="00A25DB2" w:rsidP="00AF575D">
            <w:pPr>
              <w:pStyle w:val="ListParagraph"/>
              <w:numPr>
                <w:ilvl w:val="1"/>
                <w:numId w:val="17"/>
              </w:numPr>
              <w:ind w:left="709" w:hanging="709"/>
              <w:jc w:val="both"/>
              <w:rPr>
                <w:rFonts w:ascii="Arial" w:hAnsi="Arial" w:cs="Arial"/>
              </w:rPr>
            </w:pPr>
            <w:r w:rsidRPr="00AF575D">
              <w:rPr>
                <w:rFonts w:ascii="Arial" w:hAnsi="Arial" w:cs="Arial"/>
              </w:rPr>
              <w:t>The most recent DH costing tool estimates that there are 98 attendances at a fertility clinic for every 10,000 head of population. In Yorkshire and the Humber, this could range between 4000 and 5000 attendances per year which would result in approximately 1450 couples likely to be assessed as eligible for IVF treatment</w:t>
            </w:r>
            <w:r w:rsidR="00EB3CFB" w:rsidRPr="00AF575D">
              <w:rPr>
                <w:rFonts w:ascii="Arial" w:hAnsi="Arial" w:cs="Arial"/>
              </w:rPr>
              <w:t>.</w:t>
            </w:r>
          </w:p>
          <w:p w:rsidR="00A25DB2" w:rsidRPr="001A71E0" w:rsidRDefault="00A25DB2" w:rsidP="009C08C3">
            <w:pPr>
              <w:pStyle w:val="ListParagraph"/>
              <w:ind w:left="1440"/>
              <w:jc w:val="both"/>
              <w:rPr>
                <w:rFonts w:ascii="Arial" w:hAnsi="Arial" w:cs="Arial"/>
              </w:rPr>
            </w:pPr>
          </w:p>
          <w:p w:rsidR="00A25DB2" w:rsidRPr="001A71E0" w:rsidRDefault="00A25DB2" w:rsidP="00AF575D">
            <w:pPr>
              <w:pStyle w:val="ListParagraph"/>
              <w:numPr>
                <w:ilvl w:val="1"/>
                <w:numId w:val="17"/>
              </w:numPr>
              <w:ind w:left="709" w:hanging="709"/>
              <w:jc w:val="both"/>
              <w:rPr>
                <w:rFonts w:ascii="Arial" w:hAnsi="Arial" w:cs="Arial"/>
              </w:rPr>
            </w:pPr>
            <w:r>
              <w:rPr>
                <w:rFonts w:ascii="Arial" w:hAnsi="Arial" w:cs="Arial"/>
              </w:rPr>
              <w:t>Specialist</w:t>
            </w:r>
            <w:r w:rsidRPr="001A71E0">
              <w:rPr>
                <w:rFonts w:ascii="Arial" w:hAnsi="Arial" w:cs="Arial"/>
              </w:rPr>
              <w:t xml:space="preserve"> fertility services include IUI, ICSI and IVF. They may also include the provision of donor sperm and donor eggs. The majority of treatment in the UK is statutorily regulated by the Human Fertility and Embryo Authority (HFEA)</w:t>
            </w:r>
            <w:r>
              <w:rPr>
                <w:rStyle w:val="FootnoteReference"/>
                <w:rFonts w:ascii="Arial" w:hAnsi="Arial" w:cs="Arial"/>
              </w:rPr>
              <w:footnoteReference w:id="3"/>
            </w:r>
            <w:r w:rsidRPr="001A71E0">
              <w:rPr>
                <w:rFonts w:ascii="Arial" w:hAnsi="Arial" w:cs="Arial"/>
              </w:rPr>
              <w:t>.</w:t>
            </w:r>
            <w:r w:rsidR="00F31277">
              <w:rPr>
                <w:rFonts w:ascii="Arial" w:hAnsi="Arial" w:cs="Arial"/>
              </w:rPr>
              <w:t xml:space="preserve"> </w:t>
            </w:r>
            <w:r w:rsidRPr="001A71E0">
              <w:rPr>
                <w:rFonts w:ascii="Arial" w:hAnsi="Arial" w:cs="Arial"/>
              </w:rPr>
              <w:t xml:space="preserve">All </w:t>
            </w:r>
            <w:r>
              <w:rPr>
                <w:rFonts w:ascii="Arial" w:hAnsi="Arial" w:cs="Arial"/>
              </w:rPr>
              <w:t>specialist</w:t>
            </w:r>
            <w:r w:rsidRPr="001A71E0">
              <w:rPr>
                <w:rFonts w:ascii="Arial" w:hAnsi="Arial" w:cs="Arial"/>
              </w:rPr>
              <w:t xml:space="preserve"> providers of fertility services must be licensed with the HFEA in order to be commissioned under this policy.</w:t>
            </w:r>
          </w:p>
          <w:p w:rsidR="00A25DB2" w:rsidRPr="001A71E0" w:rsidRDefault="00A25DB2" w:rsidP="009C08C3">
            <w:pPr>
              <w:pStyle w:val="ListParagraph"/>
              <w:rPr>
                <w:rFonts w:ascii="Arial" w:hAnsi="Arial" w:cs="Arial"/>
              </w:rPr>
            </w:pPr>
          </w:p>
          <w:p w:rsidR="00A25DB2" w:rsidRDefault="005F5C45" w:rsidP="00C80557">
            <w:pPr>
              <w:pStyle w:val="ListParagraph"/>
              <w:numPr>
                <w:ilvl w:val="1"/>
                <w:numId w:val="17"/>
              </w:numPr>
              <w:ind w:left="731" w:hanging="709"/>
              <w:rPr>
                <w:rFonts w:ascii="Arial" w:hAnsi="Arial" w:cs="Arial"/>
              </w:rPr>
            </w:pPr>
            <w:r>
              <w:rPr>
                <w:noProof/>
                <w:lang w:eastAsia="en-GB"/>
              </w:rPr>
              <w:drawing>
                <wp:anchor distT="0" distB="0" distL="114300" distR="114300" simplePos="0" relativeHeight="251700736" behindDoc="0" locked="0" layoutInCell="1" allowOverlap="1">
                  <wp:simplePos x="0" y="0"/>
                  <wp:positionH relativeFrom="column">
                    <wp:posOffset>33655</wp:posOffset>
                  </wp:positionH>
                  <wp:positionV relativeFrom="paragraph">
                    <wp:posOffset>287655</wp:posOffset>
                  </wp:positionV>
                  <wp:extent cx="6067425" cy="590550"/>
                  <wp:effectExtent l="0" t="0" r="952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067425" cy="590550"/>
                          </a:xfrm>
                          <a:prstGeom prst="rect">
                            <a:avLst/>
                          </a:prstGeom>
                        </pic:spPr>
                      </pic:pic>
                    </a:graphicData>
                  </a:graphic>
                  <wp14:sizeRelH relativeFrom="page">
                    <wp14:pctWidth>0</wp14:pctWidth>
                  </wp14:sizeRelH>
                  <wp14:sizeRelV relativeFrom="page">
                    <wp14:pctHeight>0</wp14:pctHeight>
                  </wp14:sizeRelV>
                </wp:anchor>
              </w:drawing>
            </w:r>
            <w:r w:rsidR="00A25DB2" w:rsidRPr="001A71E0">
              <w:rPr>
                <w:rFonts w:ascii="Arial" w:hAnsi="Arial" w:cs="Arial"/>
              </w:rPr>
              <w:t>NICE Clinical Guidelines 1</w:t>
            </w:r>
            <w:r w:rsidR="00CF07CC">
              <w:rPr>
                <w:rFonts w:ascii="Arial" w:hAnsi="Arial" w:cs="Arial"/>
              </w:rPr>
              <w:t xml:space="preserve">56 (2013) covering infertility </w:t>
            </w:r>
            <w:r w:rsidR="00A25DB2" w:rsidRPr="001A71E0">
              <w:rPr>
                <w:rFonts w:ascii="Arial" w:hAnsi="Arial" w:cs="Arial"/>
              </w:rPr>
              <w:t>recommends that:</w:t>
            </w:r>
          </w:p>
          <w:p w:rsidR="005F5C45" w:rsidRPr="005F5C45" w:rsidRDefault="005F5C45" w:rsidP="001C68C7">
            <w:pPr>
              <w:pStyle w:val="ListParagraph"/>
              <w:rPr>
                <w:rFonts w:ascii="Arial" w:hAnsi="Arial" w:cs="Arial"/>
              </w:rPr>
            </w:pPr>
          </w:p>
          <w:p w:rsidR="00A25DB2" w:rsidRPr="001A71E0" w:rsidRDefault="00CC70CD" w:rsidP="001C68C7">
            <w:pPr>
              <w:spacing w:line="240" w:lineRule="auto"/>
              <w:ind w:left="720"/>
              <w:rPr>
                <w:rFonts w:ascii="Arial" w:hAnsi="Arial" w:cs="Arial"/>
              </w:rPr>
            </w:pPr>
            <w:r w:rsidRPr="00CC70CD">
              <w:rPr>
                <w:rFonts w:ascii="Arial" w:hAnsi="Arial" w:cs="Arial"/>
              </w:rPr>
              <w:t>NHS Sheffield CCG</w:t>
            </w:r>
            <w:r w:rsidR="00A25DB2" w:rsidRPr="00CC70CD">
              <w:rPr>
                <w:rFonts w:ascii="Arial" w:hAnsi="Arial" w:cs="Arial"/>
              </w:rPr>
              <w:t xml:space="preserve"> </w:t>
            </w:r>
            <w:r w:rsidR="00A25DB2" w:rsidRPr="001D5FDB">
              <w:rPr>
                <w:rFonts w:ascii="Arial" w:hAnsi="Arial" w:cs="Arial"/>
              </w:rPr>
              <w:t xml:space="preserve">will fund </w:t>
            </w:r>
            <w:r>
              <w:rPr>
                <w:rFonts w:ascii="Arial" w:hAnsi="Arial" w:cs="Arial"/>
              </w:rPr>
              <w:t xml:space="preserve">one </w:t>
            </w:r>
            <w:r w:rsidR="00A25DB2">
              <w:rPr>
                <w:rFonts w:ascii="Arial" w:hAnsi="Arial" w:cs="Arial"/>
              </w:rPr>
              <w:t>cycle</w:t>
            </w:r>
            <w:r w:rsidR="00A25DB2" w:rsidRPr="006C013C">
              <w:rPr>
                <w:rFonts w:ascii="Arial" w:hAnsi="Arial" w:cs="Arial"/>
                <w:color w:val="FF0000"/>
              </w:rPr>
              <w:t xml:space="preserve"> </w:t>
            </w:r>
            <w:r w:rsidR="00A25DB2" w:rsidRPr="001A71E0">
              <w:rPr>
                <w:rFonts w:ascii="Arial" w:hAnsi="Arial" w:cs="Arial"/>
              </w:rPr>
              <w:t>of IVF treatment. Where an individual feels that they have exceptional circumstances that would merit consideration of an addition</w:t>
            </w:r>
            <w:r w:rsidR="00A25DB2">
              <w:rPr>
                <w:rFonts w:ascii="Arial" w:hAnsi="Arial" w:cs="Arial"/>
              </w:rPr>
              <w:t>al cycle being funded by the NHS</w:t>
            </w:r>
            <w:r w:rsidR="00A25DB2" w:rsidRPr="001A71E0">
              <w:rPr>
                <w:rFonts w:ascii="Arial" w:hAnsi="Arial" w:cs="Arial"/>
              </w:rPr>
              <w:t xml:space="preserve"> they should speak to their doctor about submitting an individual funding request to their local CCG.</w:t>
            </w:r>
          </w:p>
          <w:p w:rsidR="00A25DB2" w:rsidRPr="001A71E0" w:rsidRDefault="00A25DB2" w:rsidP="00EB3CFB">
            <w:pPr>
              <w:pStyle w:val="ListParagraph"/>
              <w:ind w:left="1440"/>
              <w:jc w:val="both"/>
              <w:rPr>
                <w:rFonts w:ascii="Arial" w:hAnsi="Arial" w:cs="Arial"/>
              </w:rPr>
            </w:pPr>
          </w:p>
          <w:p w:rsidR="00CF07CC" w:rsidRPr="00CF07CC" w:rsidRDefault="00A25DB2" w:rsidP="0080409B">
            <w:pPr>
              <w:pStyle w:val="ListParagraph"/>
              <w:numPr>
                <w:ilvl w:val="1"/>
                <w:numId w:val="17"/>
              </w:numPr>
              <w:ind w:left="731" w:hanging="731"/>
              <w:jc w:val="both"/>
              <w:rPr>
                <w:rFonts w:ascii="Arial" w:hAnsi="Arial" w:cs="Arial"/>
              </w:rPr>
            </w:pPr>
            <w:r w:rsidRPr="001A71E0">
              <w:rPr>
                <w:rFonts w:ascii="Arial" w:hAnsi="Arial" w:cs="Arial"/>
              </w:rPr>
              <w:t>In addition to commissioning effective healthcare, CCGs are required to ensure that resources are allocated equitably to address the health needs of the population. Therefore CCGs</w:t>
            </w:r>
            <w:r w:rsidR="006C013C">
              <w:rPr>
                <w:rFonts w:ascii="Arial" w:hAnsi="Arial" w:cs="Arial"/>
              </w:rPr>
              <w:t>’</w:t>
            </w:r>
            <w:r w:rsidRPr="001A71E0">
              <w:rPr>
                <w:rFonts w:ascii="Arial" w:hAnsi="Arial" w:cs="Arial"/>
              </w:rPr>
              <w:t xml:space="preserve"> wil</w:t>
            </w:r>
            <w:r>
              <w:rPr>
                <w:rFonts w:ascii="Arial" w:hAnsi="Arial" w:cs="Arial"/>
              </w:rPr>
              <w:t>l need to exercise discretion as to</w:t>
            </w:r>
            <w:r w:rsidRPr="001A71E0">
              <w:rPr>
                <w:rFonts w:ascii="Arial" w:hAnsi="Arial" w:cs="Arial"/>
              </w:rPr>
              <w:t xml:space="preserve"> the number of cycles of IVF that they will fund up to the maximum recommended by NICE. </w:t>
            </w:r>
          </w:p>
          <w:p w:rsidR="00A25DB2" w:rsidRPr="001A71E0" w:rsidRDefault="0080409B" w:rsidP="0080409B">
            <w:pPr>
              <w:pStyle w:val="Heading1"/>
              <w:jc w:val="both"/>
              <w:outlineLvl w:val="0"/>
              <w:rPr>
                <w:rFonts w:ascii="Arial" w:hAnsi="Arial" w:cs="Arial"/>
                <w:color w:val="365F91" w:themeColor="accent1" w:themeShade="BF"/>
              </w:rPr>
            </w:pPr>
            <w:bookmarkStart w:id="3" w:name="_Toc523324718"/>
            <w:r>
              <w:rPr>
                <w:rFonts w:ascii="Arial" w:hAnsi="Arial" w:cs="Arial"/>
                <w:color w:val="365F91" w:themeColor="accent1" w:themeShade="BF"/>
              </w:rPr>
              <w:t xml:space="preserve">3.      </w:t>
            </w:r>
            <w:r w:rsidR="00A25DB2" w:rsidRPr="001A71E0">
              <w:rPr>
                <w:rFonts w:ascii="Arial" w:hAnsi="Arial" w:cs="Arial"/>
                <w:color w:val="365F91" w:themeColor="accent1" w:themeShade="BF"/>
              </w:rPr>
              <w:t>Clinical Effectiveness</w:t>
            </w:r>
            <w:bookmarkEnd w:id="3"/>
          </w:p>
          <w:p w:rsidR="00A25DB2" w:rsidRPr="001C68C7" w:rsidRDefault="00A25DB2" w:rsidP="001C68C7">
            <w:pPr>
              <w:ind w:left="731"/>
              <w:jc w:val="both"/>
              <w:rPr>
                <w:rFonts w:ascii="Arial" w:hAnsi="Arial" w:cs="Arial"/>
              </w:rPr>
            </w:pPr>
            <w:r w:rsidRPr="001C68C7">
              <w:rPr>
                <w:rFonts w:ascii="Arial" w:hAnsi="Arial" w:cs="Arial"/>
              </w:rPr>
              <w:t xml:space="preserve">It is considered to be clinically effective by NICE to offer up to 3 stimulated cycles of IVF treatment to couples where the woman is aged between 18 – 39 and 1 cycle where the woman is aged between 40 – 42 and who have an identified cause for their infertility or who have infertility of at least 2 years duration. </w:t>
            </w:r>
          </w:p>
          <w:p w:rsidR="00A25DB2" w:rsidRPr="001A71E0" w:rsidRDefault="0080409B" w:rsidP="0080409B">
            <w:pPr>
              <w:pStyle w:val="Heading1"/>
              <w:jc w:val="both"/>
              <w:outlineLvl w:val="0"/>
              <w:rPr>
                <w:rFonts w:ascii="Arial" w:hAnsi="Arial" w:cs="Arial"/>
                <w:color w:val="365F91" w:themeColor="accent1" w:themeShade="BF"/>
              </w:rPr>
            </w:pPr>
            <w:bookmarkStart w:id="4" w:name="_Toc523324719"/>
            <w:r>
              <w:rPr>
                <w:rFonts w:ascii="Arial" w:hAnsi="Arial" w:cs="Arial"/>
                <w:color w:val="365F91" w:themeColor="accent1" w:themeShade="BF"/>
              </w:rPr>
              <w:t xml:space="preserve">4.      </w:t>
            </w:r>
            <w:r w:rsidR="0036029E">
              <w:rPr>
                <w:rFonts w:ascii="Arial" w:hAnsi="Arial" w:cs="Arial"/>
                <w:color w:val="365F91" w:themeColor="accent1" w:themeShade="BF"/>
              </w:rPr>
              <w:t>Cost E</w:t>
            </w:r>
            <w:r w:rsidR="00A25DB2" w:rsidRPr="001A71E0">
              <w:rPr>
                <w:rFonts w:ascii="Arial" w:hAnsi="Arial" w:cs="Arial"/>
                <w:color w:val="365F91" w:themeColor="accent1" w:themeShade="BF"/>
              </w:rPr>
              <w:t>ffectiveness</w:t>
            </w:r>
            <w:bookmarkEnd w:id="4"/>
          </w:p>
          <w:p w:rsidR="00A25DB2" w:rsidRPr="00CB6E99" w:rsidRDefault="00A25DB2" w:rsidP="00CB6E99">
            <w:pPr>
              <w:pStyle w:val="ListParagraph"/>
              <w:numPr>
                <w:ilvl w:val="1"/>
                <w:numId w:val="19"/>
              </w:numPr>
              <w:ind w:left="731" w:hanging="731"/>
              <w:jc w:val="both"/>
              <w:rPr>
                <w:rFonts w:ascii="Arial" w:hAnsi="Arial" w:cs="Arial"/>
              </w:rPr>
            </w:pPr>
            <w:r w:rsidRPr="00CB6E99">
              <w:rPr>
                <w:rFonts w:ascii="Arial" w:hAnsi="Arial" w:cs="Arial"/>
              </w:rPr>
              <w:t xml:space="preserve">Evidence shows (NICE 2013) that as the woman gets older the chances of successful pregnancy following IVF treatment falls. In light of this, NICE has recommended that the most cost effective treatment is for women aged 18 – 42 who have known or unknown fertility problems. </w:t>
            </w:r>
          </w:p>
          <w:p w:rsidR="00A25DB2" w:rsidRPr="001A71E0" w:rsidRDefault="00A25DB2" w:rsidP="009C08C3">
            <w:pPr>
              <w:pStyle w:val="ListParagraph"/>
              <w:ind w:left="1440"/>
              <w:jc w:val="both"/>
              <w:rPr>
                <w:rFonts w:ascii="Arial" w:hAnsi="Arial" w:cs="Arial"/>
              </w:rPr>
            </w:pPr>
          </w:p>
          <w:p w:rsidR="00CE5CE0" w:rsidRPr="00CB6E99" w:rsidRDefault="00A25DB2" w:rsidP="00CB6E99">
            <w:pPr>
              <w:pStyle w:val="ListParagraph"/>
              <w:numPr>
                <w:ilvl w:val="1"/>
                <w:numId w:val="19"/>
              </w:numPr>
              <w:ind w:left="731" w:hanging="785"/>
              <w:jc w:val="both"/>
              <w:rPr>
                <w:rFonts w:ascii="Arial" w:hAnsi="Arial" w:cs="Arial"/>
              </w:rPr>
            </w:pPr>
            <w:r w:rsidRPr="00CB6E99">
              <w:rPr>
                <w:rFonts w:ascii="Arial" w:hAnsi="Arial" w:cs="Arial"/>
              </w:rPr>
              <w:t>As research within this field is fast moving, new interventions and new evidence needs to be considered on an on-going basis to inform commissioning decisions</w:t>
            </w:r>
            <w:r w:rsidR="00D7470E">
              <w:rPr>
                <w:rFonts w:ascii="Arial" w:hAnsi="Arial" w:cs="Arial"/>
              </w:rPr>
              <w:t>.</w:t>
            </w:r>
          </w:p>
          <w:p w:rsidR="00A25DB2" w:rsidRDefault="00A25DB2" w:rsidP="00581D14">
            <w:pPr>
              <w:spacing w:line="240" w:lineRule="auto"/>
              <w:jc w:val="both"/>
              <w:rPr>
                <w:rFonts w:ascii="Arial" w:hAnsi="Arial" w:cs="Arial"/>
              </w:rPr>
            </w:pPr>
          </w:p>
          <w:p w:rsidR="00581D14" w:rsidRPr="001C68C7" w:rsidRDefault="00581D14" w:rsidP="00581D14">
            <w:pPr>
              <w:spacing w:line="240" w:lineRule="auto"/>
              <w:jc w:val="both"/>
              <w:rPr>
                <w:rFonts w:ascii="Arial" w:eastAsia="Times New Roman" w:hAnsi="Arial" w:cs="Arial"/>
                <w:b/>
                <w:bCs/>
                <w:color w:val="365F91" w:themeColor="accent1" w:themeShade="BF"/>
                <w:sz w:val="26"/>
                <w:szCs w:val="26"/>
              </w:rPr>
            </w:pPr>
            <w:r>
              <w:rPr>
                <w:rFonts w:ascii="Arial" w:hAnsi="Arial" w:cs="Arial"/>
              </w:rPr>
              <w:t xml:space="preserve">4.3       </w:t>
            </w:r>
            <w:r w:rsidRPr="001C68C7">
              <w:rPr>
                <w:rFonts w:ascii="Arial" w:eastAsia="Times New Roman" w:hAnsi="Arial" w:cs="Arial"/>
                <w:b/>
                <w:bCs/>
                <w:color w:val="365F91" w:themeColor="accent1" w:themeShade="BF"/>
                <w:sz w:val="26"/>
                <w:szCs w:val="26"/>
              </w:rPr>
              <w:t>Risks</w:t>
            </w:r>
          </w:p>
          <w:p w:rsidR="00A25DB2" w:rsidRPr="00581D14" w:rsidRDefault="00581D14" w:rsidP="00581D14">
            <w:pPr>
              <w:spacing w:line="240" w:lineRule="auto"/>
              <w:jc w:val="both"/>
              <w:rPr>
                <w:rFonts w:ascii="Arial" w:hAnsi="Arial" w:cs="Arial"/>
              </w:rPr>
            </w:pPr>
            <w:r>
              <w:rPr>
                <w:rFonts w:ascii="Arial" w:hAnsi="Arial" w:cs="Arial"/>
              </w:rPr>
              <w:t xml:space="preserve">            </w:t>
            </w:r>
            <w:r w:rsidR="00A25DB2" w:rsidRPr="00581D14">
              <w:rPr>
                <w:rFonts w:ascii="Arial" w:hAnsi="Arial" w:cs="Arial"/>
              </w:rPr>
              <w:t>Fertility treatment is not without risks. A summary of potential risks is outlined below:</w:t>
            </w:r>
          </w:p>
          <w:bookmarkStart w:id="5" w:name="_Toc475602944"/>
          <w:bookmarkStart w:id="6" w:name="_Toc475607272"/>
          <w:bookmarkStart w:id="7" w:name="_Toc475632769"/>
          <w:bookmarkStart w:id="8" w:name="_Toc476213733"/>
          <w:bookmarkStart w:id="9" w:name="_Toc476213995"/>
          <w:bookmarkStart w:id="10" w:name="_Toc476214078"/>
          <w:bookmarkStart w:id="11" w:name="_Toc504654897"/>
          <w:bookmarkStart w:id="12" w:name="_Toc506991298"/>
          <w:bookmarkStart w:id="13" w:name="_Toc508632067"/>
          <w:bookmarkStart w:id="14" w:name="_Toc508632221"/>
          <w:bookmarkStart w:id="15" w:name="_Toc517957467"/>
          <w:bookmarkStart w:id="16" w:name="_Toc517957751"/>
          <w:bookmarkStart w:id="17" w:name="_Toc517957814"/>
          <w:bookmarkStart w:id="18" w:name="_Toc518456208"/>
          <w:bookmarkStart w:id="19" w:name="_Toc520994696"/>
          <w:bookmarkStart w:id="20" w:name="_Toc523324720"/>
          <w:p w:rsidR="00A25DB2" w:rsidRPr="001A71E0" w:rsidRDefault="00F31277" w:rsidP="009C08C3">
            <w:pPr>
              <w:ind w:left="1440" w:hanging="720"/>
              <w:jc w:val="both"/>
              <w:rPr>
                <w:rFonts w:ascii="Arial" w:hAnsi="Arial" w:cs="Arial"/>
              </w:rPr>
            </w:pPr>
            <w:r w:rsidRPr="001A71E0">
              <w:rPr>
                <w:rFonts w:ascii="Arial" w:hAnsi="Arial" w:cs="Arial"/>
                <w:noProof/>
                <w:lang w:eastAsia="en-GB"/>
              </w:rPr>
              <mc:AlternateContent>
                <mc:Choice Requires="wps">
                  <w:drawing>
                    <wp:anchor distT="0" distB="0" distL="114300" distR="114300" simplePos="0" relativeHeight="251633152" behindDoc="0" locked="0" layoutInCell="1" allowOverlap="1" wp14:anchorId="009D8EE9" wp14:editId="37801F4B">
                      <wp:simplePos x="0" y="0"/>
                      <wp:positionH relativeFrom="column">
                        <wp:posOffset>19050</wp:posOffset>
                      </wp:positionH>
                      <wp:positionV relativeFrom="paragraph">
                        <wp:posOffset>163195</wp:posOffset>
                      </wp:positionV>
                      <wp:extent cx="6086475" cy="2480310"/>
                      <wp:effectExtent l="0" t="0" r="47625" b="5334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2480310"/>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CC70CD" w:rsidRPr="00A67304" w:rsidRDefault="00CC70CD" w:rsidP="009C08C3">
                                  <w:pPr>
                                    <w:rPr>
                                      <w:b/>
                                    </w:rPr>
                                  </w:pPr>
                                  <w:r w:rsidRPr="00A67304">
                                    <w:rPr>
                                      <w:b/>
                                    </w:rPr>
                                    <w:t>Risks</w:t>
                                  </w:r>
                                </w:p>
                                <w:p w:rsidR="00CC70CD" w:rsidRDefault="00CC70CD" w:rsidP="009C08C3">
                                  <w:pPr>
                                    <w:numPr>
                                      <w:ilvl w:val="0"/>
                                      <w:numId w:val="4"/>
                                    </w:numPr>
                                    <w:spacing w:after="0" w:line="240" w:lineRule="auto"/>
                                  </w:pPr>
                                  <w:r>
                                    <w:t>There are risks of multiple pregnancies during fertility treatment, which is associated with a higher morbidity and mortality rate for mothers and babies.</w:t>
                                  </w:r>
                                </w:p>
                                <w:p w:rsidR="00CC70CD" w:rsidRDefault="00CC70CD" w:rsidP="009C08C3">
                                  <w:pPr>
                                    <w:numPr>
                                      <w:ilvl w:val="0"/>
                                      <w:numId w:val="4"/>
                                    </w:numPr>
                                    <w:spacing w:after="0" w:line="240" w:lineRule="auto"/>
                                  </w:pPr>
                                  <w:r>
                                    <w:t xml:space="preserve">Women who undergo fertility treatment are at slightly higher risk of ectopic pregnancy. </w:t>
                                  </w:r>
                                </w:p>
                                <w:p w:rsidR="00CC70CD" w:rsidRDefault="00CC70CD" w:rsidP="009C08C3">
                                  <w:pPr>
                                    <w:numPr>
                                      <w:ilvl w:val="0"/>
                                      <w:numId w:val="4"/>
                                    </w:numPr>
                                    <w:spacing w:after="0" w:line="240" w:lineRule="auto"/>
                                  </w:pPr>
                                  <w:r>
                                    <w:t>Ovarian hyper stimulation, which is a potentially fatal condition, is also a risk. The exact incidence of this has not been determined but the suggested number is between 0.2 – 1% of all assisted reproductive cycles.</w:t>
                                  </w:r>
                                </w:p>
                                <w:p w:rsidR="00CC70CD" w:rsidRDefault="00CC70CD" w:rsidP="009C08C3">
                                  <w:pPr>
                                    <w:numPr>
                                      <w:ilvl w:val="0"/>
                                      <w:numId w:val="4"/>
                                    </w:numPr>
                                    <w:spacing w:after="0" w:line="240" w:lineRule="auto"/>
                                  </w:pPr>
                                  <w:r>
                                    <w:t>Current research shows no cause for concern about the health of children born as the result of assisted reproduction.</w:t>
                                  </w:r>
                                </w:p>
                                <w:p w:rsidR="00CC70CD" w:rsidRDefault="00CC70CD" w:rsidP="009C08C3">
                                  <w:pPr>
                                    <w:numPr>
                                      <w:ilvl w:val="0"/>
                                      <w:numId w:val="4"/>
                                    </w:numPr>
                                    <w:spacing w:after="0" w:line="240" w:lineRule="auto"/>
                                  </w:pPr>
                                  <w:r>
                                    <w:t>A possible association between ovulation induction therapy and ovarian cancer in women who have undergone treatment is uncertain.</w:t>
                                  </w:r>
                                </w:p>
                                <w:p w:rsidR="00CC70CD" w:rsidRDefault="00CC70CD" w:rsidP="009C08C3">
                                  <w:pPr>
                                    <w:numPr>
                                      <w:ilvl w:val="0"/>
                                      <w:numId w:val="4"/>
                                    </w:numPr>
                                    <w:spacing w:after="0" w:line="240" w:lineRule="auto"/>
                                  </w:pPr>
                                  <w:r>
                                    <w:t>Further research is needed to assess the long-term effects of ovulation induction agents.</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5pt;margin-top:12.85pt;width:479.25pt;height:195.3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" strokecolor="#c2d69b" strokeweight="1pt">
                      <v:fill color2="#d6e3bc" focus="100%" type="gradient"/>
                      <v:shadow on="t" color="#4e6128" opacity=".5" offset="1pt"/>
                      <v:textbox>
                        <w:txbxContent>
                          <w:p w:rsidR="00CC70CD" w:rsidRPr="00A67304" w:rsidRDefault="00CC70CD" w:rsidP="009C08C3">
                            <w:pPr>
                              <w:rPr>
                                <w:b/>
                              </w:rPr>
                            </w:pPr>
                            <w:r w:rsidRPr="00A67304">
                              <w:rPr>
                                <w:b/>
                              </w:rPr>
                              <w:t>Risks</w:t>
                            </w:r>
                          </w:p>
                          <w:p w:rsidR="00CC70CD" w:rsidRDefault="00CC70CD" w:rsidP="009C08C3">
                            <w:pPr>
                              <w:numPr>
                                <w:ilvl w:val="0"/>
                                <w:numId w:val="4"/>
                              </w:numPr>
                              <w:spacing w:after="0" w:line="240" w:lineRule="auto"/>
                            </w:pPr>
                            <w:r>
                              <w:t>There are risks of multiple pregnancies during fertility treatment, which is associated with a higher morbidity and mortality rate for mothers and babies.</w:t>
                            </w:r>
                          </w:p>
                          <w:p w:rsidR="00CC70CD" w:rsidRDefault="00CC70CD" w:rsidP="009C08C3">
                            <w:pPr>
                              <w:numPr>
                                <w:ilvl w:val="0"/>
                                <w:numId w:val="4"/>
                              </w:numPr>
                              <w:spacing w:after="0" w:line="240" w:lineRule="auto"/>
                            </w:pPr>
                            <w:r>
                              <w:t xml:space="preserve">Women who undergo fertility treatment are at slightly higher risk of ectopic pregnancy. </w:t>
                            </w:r>
                          </w:p>
                          <w:p w:rsidR="00CC70CD" w:rsidRDefault="00CC70CD" w:rsidP="009C08C3">
                            <w:pPr>
                              <w:numPr>
                                <w:ilvl w:val="0"/>
                                <w:numId w:val="4"/>
                              </w:numPr>
                              <w:spacing w:after="0" w:line="240" w:lineRule="auto"/>
                            </w:pPr>
                            <w:r>
                              <w:t>Ovarian hyper stimulation, which is a potentially fatal condition, is also a risk. The exact incidence of this has not been determined but the suggested number is between 0.2 – 1% of all assisted reproductive cycles.</w:t>
                            </w:r>
                          </w:p>
                          <w:p w:rsidR="00CC70CD" w:rsidRDefault="00CC70CD" w:rsidP="009C08C3">
                            <w:pPr>
                              <w:numPr>
                                <w:ilvl w:val="0"/>
                                <w:numId w:val="4"/>
                              </w:numPr>
                              <w:spacing w:after="0" w:line="240" w:lineRule="auto"/>
                            </w:pPr>
                            <w:r>
                              <w:t>Current research shows no cause for concern about the health of children born as the result of assisted reproduction.</w:t>
                            </w:r>
                          </w:p>
                          <w:p w:rsidR="00CC70CD" w:rsidRDefault="00CC70CD" w:rsidP="009C08C3">
                            <w:pPr>
                              <w:numPr>
                                <w:ilvl w:val="0"/>
                                <w:numId w:val="4"/>
                              </w:numPr>
                              <w:spacing w:after="0" w:line="240" w:lineRule="auto"/>
                            </w:pPr>
                            <w:r>
                              <w:t>A possible association between ovulation induction therapy and ovarian cancer in women who have undergone treatment is uncertain.</w:t>
                            </w:r>
                          </w:p>
                          <w:p w:rsidR="00CC70CD" w:rsidRDefault="00CC70CD" w:rsidP="009C08C3">
                            <w:pPr>
                              <w:numPr>
                                <w:ilvl w:val="0"/>
                                <w:numId w:val="4"/>
                              </w:numPr>
                              <w:spacing w:after="0" w:line="240" w:lineRule="auto"/>
                            </w:pPr>
                            <w:r>
                              <w:t>Further research is needed to assess the long-term effects of ovulation induction agents.</w:t>
                            </w:r>
                          </w:p>
                        </w:txbxContent>
                      </v:textbox>
                    </v:shape>
                  </w:pict>
                </mc:Fallback>
              </mc:AlternateConten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A25DB2" w:rsidRPr="001A71E0" w:rsidRDefault="00A25DB2" w:rsidP="009C08C3">
            <w:pPr>
              <w:ind w:firstLine="1418"/>
              <w:rPr>
                <w:rFonts w:ascii="Arial" w:hAnsi="Arial" w:cs="Arial"/>
              </w:rPr>
            </w:pPr>
          </w:p>
          <w:p w:rsidR="00A25DB2" w:rsidRPr="001A71E0" w:rsidRDefault="00A25DB2" w:rsidP="009C08C3">
            <w:pPr>
              <w:pStyle w:val="Heading1"/>
              <w:ind w:left="720"/>
              <w:outlineLvl w:val="0"/>
              <w:rPr>
                <w:rFonts w:ascii="Arial" w:hAnsi="Arial" w:cs="Arial"/>
              </w:rPr>
            </w:pPr>
          </w:p>
          <w:p w:rsidR="00A25DB2" w:rsidRPr="001A71E0" w:rsidRDefault="00A25DB2" w:rsidP="009C08C3">
            <w:pPr>
              <w:pStyle w:val="Heading1"/>
              <w:ind w:left="720"/>
              <w:outlineLvl w:val="0"/>
              <w:rPr>
                <w:rFonts w:ascii="Arial" w:hAnsi="Arial" w:cs="Arial"/>
              </w:rPr>
            </w:pPr>
          </w:p>
          <w:p w:rsidR="00A25DB2" w:rsidRPr="001A71E0" w:rsidRDefault="00A25DB2" w:rsidP="009C08C3">
            <w:pPr>
              <w:pStyle w:val="Heading1"/>
              <w:ind w:left="720"/>
              <w:outlineLvl w:val="0"/>
              <w:rPr>
                <w:rFonts w:ascii="Arial" w:hAnsi="Arial" w:cs="Arial"/>
              </w:rPr>
            </w:pPr>
          </w:p>
          <w:p w:rsidR="00A25DB2" w:rsidRDefault="00A25DB2" w:rsidP="009C08C3">
            <w:pPr>
              <w:rPr>
                <w:rFonts w:ascii="Arial" w:hAnsi="Arial" w:cs="Arial"/>
              </w:rPr>
            </w:pPr>
          </w:p>
          <w:p w:rsidR="008B642E" w:rsidRDefault="008B642E" w:rsidP="009C08C3">
            <w:pPr>
              <w:rPr>
                <w:rFonts w:ascii="Arial" w:hAnsi="Arial" w:cs="Arial"/>
              </w:rPr>
            </w:pPr>
          </w:p>
          <w:p w:rsidR="008B642E" w:rsidRPr="001A71E0" w:rsidRDefault="008B642E" w:rsidP="009C08C3">
            <w:pPr>
              <w:rPr>
                <w:rFonts w:ascii="Arial" w:hAnsi="Arial" w:cs="Arial"/>
              </w:rPr>
            </w:pPr>
          </w:p>
          <w:p w:rsidR="00A25DB2" w:rsidRPr="001A71E0" w:rsidRDefault="0036029E" w:rsidP="00CB6E99">
            <w:pPr>
              <w:pStyle w:val="Heading1"/>
              <w:numPr>
                <w:ilvl w:val="0"/>
                <w:numId w:val="19"/>
              </w:numPr>
              <w:outlineLvl w:val="0"/>
              <w:rPr>
                <w:rFonts w:ascii="Arial" w:hAnsi="Arial" w:cs="Arial"/>
              </w:rPr>
            </w:pPr>
            <w:bookmarkStart w:id="21" w:name="_Toc523324721"/>
            <w:r>
              <w:rPr>
                <w:rFonts w:ascii="Arial" w:hAnsi="Arial" w:cs="Arial"/>
              </w:rPr>
              <w:t>Description of the T</w:t>
            </w:r>
            <w:r w:rsidR="00A25DB2" w:rsidRPr="001A71E0">
              <w:rPr>
                <w:rFonts w:ascii="Arial" w:hAnsi="Arial" w:cs="Arial"/>
              </w:rPr>
              <w:t>reatment</w:t>
            </w:r>
            <w:bookmarkEnd w:id="21"/>
          </w:p>
          <w:p w:rsidR="00A25DB2" w:rsidRPr="0048366A" w:rsidRDefault="0036029E" w:rsidP="009C08C3">
            <w:pPr>
              <w:pStyle w:val="Heading2"/>
              <w:numPr>
                <w:ilvl w:val="1"/>
                <w:numId w:val="19"/>
              </w:numPr>
              <w:outlineLvl w:val="1"/>
              <w:rPr>
                <w:rFonts w:ascii="Arial" w:hAnsi="Arial" w:cs="Arial"/>
                <w:color w:val="365F91" w:themeColor="accent1" w:themeShade="BF"/>
              </w:rPr>
            </w:pPr>
            <w:bookmarkStart w:id="22" w:name="_Toc523324722"/>
            <w:r>
              <w:rPr>
                <w:rFonts w:ascii="Arial" w:hAnsi="Arial" w:cs="Arial"/>
                <w:color w:val="365F91" w:themeColor="accent1" w:themeShade="BF"/>
              </w:rPr>
              <w:t>Principles of C</w:t>
            </w:r>
            <w:r w:rsidR="00A25DB2" w:rsidRPr="00BF1286">
              <w:rPr>
                <w:rFonts w:ascii="Arial" w:hAnsi="Arial" w:cs="Arial"/>
                <w:color w:val="365F91" w:themeColor="accent1" w:themeShade="BF"/>
              </w:rPr>
              <w:t>are</w:t>
            </w:r>
            <w:bookmarkEnd w:id="22"/>
          </w:p>
          <w:p w:rsidR="00A25DB2" w:rsidRPr="0048366A" w:rsidRDefault="00A25DB2" w:rsidP="0048366A">
            <w:pPr>
              <w:pStyle w:val="ListParagraph"/>
              <w:numPr>
                <w:ilvl w:val="2"/>
                <w:numId w:val="19"/>
              </w:numPr>
              <w:jc w:val="both"/>
              <w:rPr>
                <w:rFonts w:ascii="Arial" w:hAnsi="Arial" w:cs="Arial"/>
              </w:rPr>
            </w:pPr>
            <w:r w:rsidRPr="0048366A">
              <w:rPr>
                <w:rFonts w:ascii="Arial" w:hAnsi="Arial" w:cs="Arial"/>
              </w:rPr>
              <w:t>Couples who experience problems in conceiving should be seen together because both partners are affected by decisions surrounding investigation and treatment.</w:t>
            </w:r>
          </w:p>
          <w:p w:rsidR="008B642E" w:rsidRDefault="008B642E" w:rsidP="008B642E">
            <w:pPr>
              <w:ind w:left="1418"/>
              <w:jc w:val="both"/>
              <w:rPr>
                <w:rFonts w:ascii="Arial" w:hAnsi="Arial" w:cs="Arial"/>
              </w:rPr>
            </w:pPr>
          </w:p>
          <w:p w:rsidR="00A25DB2" w:rsidRPr="0048366A" w:rsidRDefault="005F5C45" w:rsidP="0048366A">
            <w:pPr>
              <w:pStyle w:val="ListParagraph"/>
              <w:numPr>
                <w:ilvl w:val="2"/>
                <w:numId w:val="19"/>
              </w:numPr>
              <w:jc w:val="both"/>
              <w:rPr>
                <w:rFonts w:ascii="Arial" w:hAnsi="Arial" w:cs="Arial"/>
              </w:rPr>
            </w:pPr>
            <w:r>
              <w:rPr>
                <w:noProof/>
                <w:lang w:eastAsia="en-GB"/>
              </w:rPr>
              <w:drawing>
                <wp:anchor distT="0" distB="0" distL="114300" distR="114300" simplePos="0" relativeHeight="251701760" behindDoc="0" locked="0" layoutInCell="1" allowOverlap="1">
                  <wp:simplePos x="0" y="0"/>
                  <wp:positionH relativeFrom="column">
                    <wp:posOffset>-65405</wp:posOffset>
                  </wp:positionH>
                  <wp:positionV relativeFrom="paragraph">
                    <wp:posOffset>556895</wp:posOffset>
                  </wp:positionV>
                  <wp:extent cx="6162675" cy="1447800"/>
                  <wp:effectExtent l="0" t="0" r="952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162675" cy="1447800"/>
                          </a:xfrm>
                          <a:prstGeom prst="rect">
                            <a:avLst/>
                          </a:prstGeom>
                        </pic:spPr>
                      </pic:pic>
                    </a:graphicData>
                  </a:graphic>
                  <wp14:sizeRelH relativeFrom="page">
                    <wp14:pctWidth>0</wp14:pctWidth>
                  </wp14:sizeRelH>
                  <wp14:sizeRelV relativeFrom="page">
                    <wp14:pctHeight>0</wp14:pctHeight>
                  </wp14:sizeRelV>
                </wp:anchor>
              </w:drawing>
            </w:r>
            <w:r w:rsidR="00A25DB2" w:rsidRPr="0048366A">
              <w:rPr>
                <w:rFonts w:ascii="Arial" w:hAnsi="Arial" w:cs="Arial"/>
              </w:rPr>
              <w:t>People should have the opportunity to make informed decisions regarding their care and treatment via access to evidence-based information. These choices should be recognised as an integral part of the decision-making process.</w:t>
            </w:r>
          </w:p>
          <w:p w:rsidR="00A25DB2" w:rsidRDefault="00A25DB2" w:rsidP="009C08C3">
            <w:pPr>
              <w:jc w:val="both"/>
              <w:rPr>
                <w:rFonts w:ascii="Arial" w:hAnsi="Arial" w:cs="Arial"/>
              </w:rPr>
            </w:pPr>
          </w:p>
          <w:p w:rsidR="00A25DB2" w:rsidRDefault="00A25DB2" w:rsidP="009C08C3">
            <w:pPr>
              <w:jc w:val="both"/>
              <w:rPr>
                <w:rFonts w:ascii="Arial" w:hAnsi="Arial" w:cs="Arial"/>
              </w:rPr>
            </w:pPr>
          </w:p>
          <w:p w:rsidR="008B642E" w:rsidRPr="0048366A" w:rsidRDefault="00A25DB2" w:rsidP="0048366A">
            <w:pPr>
              <w:pStyle w:val="ListParagraph"/>
              <w:numPr>
                <w:ilvl w:val="2"/>
                <w:numId w:val="19"/>
              </w:numPr>
              <w:jc w:val="both"/>
              <w:rPr>
                <w:rFonts w:ascii="Arial" w:hAnsi="Arial" w:cs="Arial"/>
              </w:rPr>
            </w:pPr>
            <w:r w:rsidRPr="0048366A">
              <w:rPr>
                <w:rFonts w:ascii="Arial" w:hAnsi="Arial" w:cs="Arial"/>
              </w:rPr>
              <w:t xml:space="preserve">As infertility and infertility treatments have a number of </w:t>
            </w:r>
            <w:r w:rsidR="00CF07CC" w:rsidRPr="0048366A">
              <w:rPr>
                <w:rFonts w:ascii="Arial" w:hAnsi="Arial" w:cs="Arial"/>
              </w:rPr>
              <w:t>psychosocial</w:t>
            </w:r>
            <w:r w:rsidR="00CE5CE0" w:rsidRPr="0048366A">
              <w:rPr>
                <w:rFonts w:ascii="Arial" w:hAnsi="Arial" w:cs="Arial"/>
                <w:color w:val="FF0000"/>
              </w:rPr>
              <w:t xml:space="preserve"> </w:t>
            </w:r>
            <w:r w:rsidRPr="0048366A">
              <w:rPr>
                <w:rFonts w:ascii="Arial" w:hAnsi="Arial" w:cs="Arial"/>
              </w:rPr>
              <w:t xml:space="preserve">effects on couples, access to psychological support prior to and during treatment should be considered as integral to the care pathway. </w:t>
            </w:r>
          </w:p>
          <w:p w:rsidR="008B642E" w:rsidRDefault="008B642E" w:rsidP="009C08C3">
            <w:pPr>
              <w:spacing w:line="240" w:lineRule="auto"/>
              <w:rPr>
                <w:rFonts w:ascii="Arial" w:hAnsi="Arial" w:cs="Arial"/>
              </w:rPr>
            </w:pPr>
          </w:p>
          <w:p w:rsidR="00CE5CE0" w:rsidRDefault="00CE5CE0" w:rsidP="009C08C3">
            <w:pPr>
              <w:spacing w:line="240" w:lineRule="auto"/>
              <w:rPr>
                <w:rFonts w:ascii="Arial" w:hAnsi="Arial" w:cs="Arial"/>
              </w:rPr>
            </w:pPr>
          </w:p>
          <w:p w:rsidR="0048366A" w:rsidRDefault="0048366A" w:rsidP="009C08C3">
            <w:pPr>
              <w:spacing w:line="240" w:lineRule="auto"/>
              <w:rPr>
                <w:rFonts w:ascii="Arial" w:hAnsi="Arial" w:cs="Arial"/>
              </w:rPr>
            </w:pPr>
          </w:p>
          <w:p w:rsidR="0048366A" w:rsidRDefault="0048366A" w:rsidP="009C08C3">
            <w:pPr>
              <w:spacing w:line="240" w:lineRule="auto"/>
              <w:rPr>
                <w:rFonts w:ascii="Arial" w:hAnsi="Arial" w:cs="Arial"/>
              </w:rPr>
            </w:pPr>
          </w:p>
          <w:p w:rsidR="0048366A" w:rsidRDefault="0048366A" w:rsidP="009C08C3">
            <w:pPr>
              <w:spacing w:line="240" w:lineRule="auto"/>
              <w:rPr>
                <w:rFonts w:ascii="Arial" w:hAnsi="Arial" w:cs="Arial"/>
              </w:rPr>
            </w:pPr>
          </w:p>
          <w:p w:rsidR="0048366A" w:rsidRDefault="0048366A" w:rsidP="009C08C3">
            <w:pPr>
              <w:spacing w:line="240" w:lineRule="auto"/>
              <w:rPr>
                <w:rFonts w:ascii="Arial" w:hAnsi="Arial" w:cs="Arial"/>
              </w:rPr>
            </w:pPr>
          </w:p>
          <w:p w:rsidR="005F5C45" w:rsidRPr="001A71E0" w:rsidRDefault="005F5C45" w:rsidP="009C08C3">
            <w:pPr>
              <w:spacing w:line="240" w:lineRule="auto"/>
              <w:rPr>
                <w:rFonts w:ascii="Arial" w:hAnsi="Arial" w:cs="Arial"/>
              </w:rPr>
            </w:pPr>
          </w:p>
          <w:p w:rsidR="00A25DB2" w:rsidRPr="001A71E0" w:rsidRDefault="00A25DB2" w:rsidP="00CB6E99">
            <w:pPr>
              <w:pStyle w:val="Heading2"/>
              <w:numPr>
                <w:ilvl w:val="1"/>
                <w:numId w:val="19"/>
              </w:numPr>
              <w:outlineLvl w:val="1"/>
              <w:rPr>
                <w:rFonts w:ascii="Arial" w:hAnsi="Arial" w:cs="Arial"/>
                <w:color w:val="365F91" w:themeColor="accent1" w:themeShade="BF"/>
              </w:rPr>
            </w:pPr>
            <w:bookmarkStart w:id="23" w:name="_Toc523324723"/>
            <w:r>
              <w:rPr>
                <w:rFonts w:ascii="Arial" w:hAnsi="Arial" w:cs="Arial"/>
                <w:color w:val="365F91" w:themeColor="accent1" w:themeShade="BF"/>
              </w:rPr>
              <w:lastRenderedPageBreak/>
              <w:t xml:space="preserve">The Care Pathway for fertility investigation and referral </w:t>
            </w:r>
            <w:r w:rsidRPr="001A71E0">
              <w:rPr>
                <w:rFonts w:ascii="Arial" w:hAnsi="Arial" w:cs="Arial"/>
                <w:color w:val="365F91" w:themeColor="accent1" w:themeShade="BF"/>
                <w:sz w:val="20"/>
                <w:szCs w:val="20"/>
              </w:rPr>
              <w:t>(fig, 1)</w:t>
            </w:r>
            <w:bookmarkEnd w:id="23"/>
          </w:p>
          <w:p w:rsidR="008B642E" w:rsidRDefault="008B642E" w:rsidP="009C08C3">
            <w:pPr>
              <w:ind w:left="720"/>
              <w:rPr>
                <w:rFonts w:ascii="Arial" w:hAnsi="Arial" w:cs="Arial"/>
                <w:noProof/>
                <w:lang w:eastAsia="en-GB"/>
              </w:rPr>
            </w:pPr>
            <w:r w:rsidRPr="001A71E0">
              <w:rPr>
                <w:rFonts w:ascii="Arial" w:hAnsi="Arial" w:cs="Arial"/>
                <w:noProof/>
                <w:lang w:eastAsia="en-GB"/>
              </w:rPr>
              <mc:AlternateContent>
                <mc:Choice Requires="wps">
                  <w:drawing>
                    <wp:anchor distT="0" distB="0" distL="114300" distR="114300" simplePos="0" relativeHeight="251641344" behindDoc="0" locked="0" layoutInCell="1" allowOverlap="1" wp14:anchorId="6ACC2C0C" wp14:editId="35C2BDB3">
                      <wp:simplePos x="0" y="0"/>
                      <wp:positionH relativeFrom="column">
                        <wp:posOffset>904875</wp:posOffset>
                      </wp:positionH>
                      <wp:positionV relativeFrom="paragraph">
                        <wp:posOffset>122555</wp:posOffset>
                      </wp:positionV>
                      <wp:extent cx="2771775" cy="2952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95275"/>
                              </a:xfrm>
                              <a:prstGeom prst="rect">
                                <a:avLst/>
                              </a:prstGeom>
                              <a:solidFill>
                                <a:schemeClr val="accent3">
                                  <a:lumMod val="60000"/>
                                  <a:lumOff val="40000"/>
                                </a:schemeClr>
                              </a:solidFill>
                              <a:ln w="9525">
                                <a:noFill/>
                                <a:miter lim="800000"/>
                                <a:headEnd/>
                                <a:tailEnd/>
                              </a:ln>
                            </wps:spPr>
                            <wps:txbx>
                              <w:txbxContent>
                                <w:p w:rsidR="00CC70CD" w:rsidRPr="00800CD1" w:rsidRDefault="00CC70CD" w:rsidP="009C08C3">
                                  <w:pPr>
                                    <w:shd w:val="clear" w:color="auto" w:fill="C2D69B" w:themeFill="accent3" w:themeFillTint="99"/>
                                    <w:jc w:val="center"/>
                                    <w:rPr>
                                      <w:b/>
                                      <w:sz w:val="20"/>
                                      <w:szCs w:val="20"/>
                                    </w:rPr>
                                  </w:pPr>
                                  <w:r w:rsidRPr="00800CD1">
                                    <w:rPr>
                                      <w:b/>
                                      <w:sz w:val="20"/>
                                      <w:szCs w:val="20"/>
                                    </w:rPr>
                                    <w:t>People who are concerned about their fertility</w:t>
                                  </w:r>
                                </w:p>
                              </w:txbxContent>
                            </wps:txbx>
                            <wps:bodyPr rot="0" vert="horz" wrap="square"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71.25pt;margin-top:9.65pt;width:218.25pt;height:23.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" fillcolor="#c2d69b [1942]" stroked="f">
                      <v:textbox>
                        <w:txbxContent>
                          <w:p w:rsidR="00CC70CD" w:rsidRPr="00800CD1" w:rsidRDefault="00CC70CD" w:rsidP="009C08C3">
                            <w:pPr>
                              <w:shd w:val="clear" w:color="auto" w:fill="C2D69B" w:themeFill="accent3" w:themeFillTint="99"/>
                              <w:jc w:val="center"/>
                              <w:rPr>
                                <w:b/>
                                <w:sz w:val="20"/>
                                <w:szCs w:val="20"/>
                              </w:rPr>
                            </w:pPr>
                            <w:r w:rsidRPr="00800CD1">
                              <w:rPr>
                                <w:b/>
                                <w:sz w:val="20"/>
                                <w:szCs w:val="20"/>
                              </w:rPr>
                              <w:t>People who are concerned about their fertility</w:t>
                            </w:r>
                          </w:p>
                        </w:txbxContent>
                      </v:textbox>
                    </v:shape>
                  </w:pict>
                </mc:Fallback>
              </mc:AlternateContent>
            </w:r>
          </w:p>
          <w:p w:rsidR="008B642E" w:rsidRDefault="008B642E" w:rsidP="009C08C3">
            <w:pPr>
              <w:ind w:left="720"/>
              <w:rPr>
                <w:rFonts w:ascii="Arial" w:hAnsi="Arial" w:cs="Arial"/>
                <w:noProof/>
                <w:lang w:eastAsia="en-GB"/>
              </w:rPr>
            </w:pPr>
          </w:p>
          <w:p w:rsidR="00A25DB2" w:rsidRPr="001A71E0" w:rsidRDefault="008B642E" w:rsidP="009C08C3">
            <w:pPr>
              <w:ind w:left="720"/>
              <w:rPr>
                <w:rFonts w:ascii="Arial" w:hAnsi="Arial" w:cs="Arial"/>
                <w:noProof/>
                <w:lang w:eastAsia="en-GB"/>
              </w:rPr>
            </w:pPr>
            <w:r w:rsidRPr="001A71E0">
              <w:rPr>
                <w:rFonts w:ascii="Arial" w:hAnsi="Arial" w:cs="Arial"/>
                <w:noProof/>
                <w:lang w:eastAsia="en-GB"/>
              </w:rPr>
              <mc:AlternateContent>
                <mc:Choice Requires="wps">
                  <w:drawing>
                    <wp:anchor distT="0" distB="0" distL="114300" distR="114300" simplePos="0" relativeHeight="251637248" behindDoc="0" locked="0" layoutInCell="1" allowOverlap="1" wp14:anchorId="0AF440E4" wp14:editId="576A1B88">
                      <wp:simplePos x="0" y="0"/>
                      <wp:positionH relativeFrom="column">
                        <wp:posOffset>2270760</wp:posOffset>
                      </wp:positionH>
                      <wp:positionV relativeFrom="paragraph">
                        <wp:posOffset>48260</wp:posOffset>
                      </wp:positionV>
                      <wp:extent cx="0" cy="287655"/>
                      <wp:effectExtent l="95250" t="0" r="57150" b="55245"/>
                      <wp:wrapNone/>
                      <wp:docPr id="3" name="Straight Arrow Connector 3"/>
                      <wp:cNvGraphicFramePr/>
                      <a:graphic xmlns:a="http://schemas.openxmlformats.org/drawingml/2006/main">
                        <a:graphicData uri="http://schemas.microsoft.com/office/word/2010/wordprocessingShape">
                          <wps:wsp>
                            <wps:cNvCnPr/>
                            <wps:spPr>
                              <a:xfrm>
                                <a:off x="0" y="0"/>
                                <a:ext cx="0" cy="2876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47EFFA08" id="_x0000_t32" coordsize="21600,21600" o:spt="32" o:oned="t" path="m,l21600,21600e" filled="f">
                      <v:path arrowok="t" fillok="f" o:connecttype="none"/>
                      <o:lock v:ext="edit" shapetype="t"/>
                    </v:shapetype>
                    <v:shape id="Straight Arrow Connector 3" o:spid="_x0000_s1026" type="#_x0000_t32" style="position:absolute;margin-left:178.8pt;margin-top:3.8pt;width:0;height:22.6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" strokecolor="#4579b8 [3044]">
                      <v:stroke endarrow="open"/>
                    </v:shape>
                  </w:pict>
                </mc:Fallback>
              </mc:AlternateContent>
            </w:r>
          </w:p>
          <w:p w:rsidR="00A25DB2" w:rsidRPr="001A71E0" w:rsidRDefault="0036029E" w:rsidP="009C08C3">
            <w:pPr>
              <w:rPr>
                <w:rFonts w:ascii="Arial" w:hAnsi="Arial" w:cs="Arial"/>
                <w:noProof/>
                <w:lang w:eastAsia="en-GB"/>
              </w:rPr>
            </w:pPr>
            <w:r w:rsidRPr="001A71E0">
              <w:rPr>
                <w:rFonts w:ascii="Arial" w:hAnsi="Arial" w:cs="Arial"/>
                <w:noProof/>
                <w:lang w:eastAsia="en-GB"/>
              </w:rPr>
              <mc:AlternateContent>
                <mc:Choice Requires="wps">
                  <w:drawing>
                    <wp:anchor distT="0" distB="0" distL="114300" distR="114300" simplePos="0" relativeHeight="251645440" behindDoc="0" locked="0" layoutInCell="1" allowOverlap="1" wp14:anchorId="1CAF0CCC" wp14:editId="028AA02A">
                      <wp:simplePos x="0" y="0"/>
                      <wp:positionH relativeFrom="column">
                        <wp:posOffset>9525</wp:posOffset>
                      </wp:positionH>
                      <wp:positionV relativeFrom="paragraph">
                        <wp:posOffset>148590</wp:posOffset>
                      </wp:positionV>
                      <wp:extent cx="4619625" cy="703580"/>
                      <wp:effectExtent l="0" t="0" r="9525" b="12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703580"/>
                              </a:xfrm>
                              <a:prstGeom prst="rect">
                                <a:avLst/>
                              </a:prstGeom>
                              <a:solidFill>
                                <a:schemeClr val="accent3">
                                  <a:lumMod val="60000"/>
                                  <a:lumOff val="40000"/>
                                </a:schemeClr>
                              </a:solidFill>
                              <a:ln w="9525">
                                <a:noFill/>
                                <a:miter lim="800000"/>
                                <a:headEnd/>
                                <a:tailEnd/>
                              </a:ln>
                            </wps:spPr>
                            <wps:txbx>
                              <w:txbxContent>
                                <w:p w:rsidR="00CC70CD" w:rsidRPr="00800CD1" w:rsidRDefault="00CC70CD" w:rsidP="009C08C3">
                                  <w:pPr>
                                    <w:shd w:val="clear" w:color="auto" w:fill="C2D69B" w:themeFill="accent3" w:themeFillTint="99"/>
                                    <w:jc w:val="center"/>
                                    <w:rPr>
                                      <w:b/>
                                      <w:sz w:val="20"/>
                                      <w:szCs w:val="20"/>
                                    </w:rPr>
                                  </w:pPr>
                                  <w:r w:rsidRPr="00800CD1">
                                    <w:rPr>
                                      <w:b/>
                                      <w:sz w:val="20"/>
                                      <w:szCs w:val="20"/>
                                    </w:rPr>
                                    <w:t>Providing information including information about healthy lifestyle interventions for example smoking cessation, weight management, alcohol advice and referral according to locally commissioned pathways.</w:t>
                                  </w:r>
                                </w:p>
                              </w:txbxContent>
                            </wps:txbx>
                            <wps:bodyPr rot="0" vert="horz" wrap="square"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75pt;margin-top:11.7pt;width:363.75pt;height:55.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" fillcolor="#c2d69b [1942]" stroked="f">
                      <v:textbox>
                        <w:txbxContent>
                          <w:p w:rsidR="00CC70CD" w:rsidRPr="00800CD1" w:rsidRDefault="00CC70CD" w:rsidP="009C08C3">
                            <w:pPr>
                              <w:shd w:val="clear" w:color="auto" w:fill="C2D69B" w:themeFill="accent3" w:themeFillTint="99"/>
                              <w:jc w:val="center"/>
                              <w:rPr>
                                <w:b/>
                                <w:sz w:val="20"/>
                                <w:szCs w:val="20"/>
                              </w:rPr>
                            </w:pPr>
                            <w:proofErr w:type="gramStart"/>
                            <w:r w:rsidRPr="00800CD1">
                              <w:rPr>
                                <w:b/>
                                <w:sz w:val="20"/>
                                <w:szCs w:val="20"/>
                              </w:rPr>
                              <w:t>Providing information including information about healthy lifestyle interventions for example smoking cessation, weight management, alcohol advice and referral according to locally commissioned pathways.</w:t>
                            </w:r>
                            <w:proofErr w:type="gramEnd"/>
                          </w:p>
                        </w:txbxContent>
                      </v:textbox>
                    </v:shape>
                  </w:pict>
                </mc:Fallback>
              </mc:AlternateContent>
            </w:r>
          </w:p>
          <w:p w:rsidR="00A25DB2" w:rsidRPr="001A71E0" w:rsidRDefault="007245A1" w:rsidP="009C08C3">
            <w:pPr>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682304" behindDoc="0" locked="0" layoutInCell="1" allowOverlap="1" wp14:anchorId="2F420520" wp14:editId="12CB76FE">
                      <wp:simplePos x="0" y="0"/>
                      <wp:positionH relativeFrom="column">
                        <wp:posOffset>5191125</wp:posOffset>
                      </wp:positionH>
                      <wp:positionV relativeFrom="paragraph">
                        <wp:posOffset>104140</wp:posOffset>
                      </wp:positionV>
                      <wp:extent cx="581025" cy="4095750"/>
                      <wp:effectExtent l="57150" t="38100" r="85725" b="95250"/>
                      <wp:wrapNone/>
                      <wp:docPr id="2" name="Rectangle 2"/>
                      <wp:cNvGraphicFramePr/>
                      <a:graphic xmlns:a="http://schemas.openxmlformats.org/drawingml/2006/main">
                        <a:graphicData uri="http://schemas.microsoft.com/office/word/2010/wordprocessingShape">
                          <wps:wsp>
                            <wps:cNvSpPr/>
                            <wps:spPr>
                              <a:xfrm>
                                <a:off x="0" y="0"/>
                                <a:ext cx="581025" cy="409575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CC70CD" w:rsidRPr="00AC0C24" w:rsidRDefault="00CC70CD" w:rsidP="009C08C3">
                                  <w:pPr>
                                    <w:jc w:val="center"/>
                                    <w:rPr>
                                      <w:rFonts w:asciiTheme="minorHAnsi" w:hAnsiTheme="minorHAnsi"/>
                                      <w:b/>
                                      <w:color w:val="0F243E" w:themeColor="text2" w:themeShade="80"/>
                                      <w:sz w:val="24"/>
                                      <w:szCs w:val="24"/>
                                    </w:rPr>
                                  </w:pPr>
                                  <w:r w:rsidRPr="00AC0C24">
                                    <w:rPr>
                                      <w:rFonts w:asciiTheme="minorHAnsi" w:hAnsiTheme="minorHAnsi"/>
                                      <w:b/>
                                      <w:color w:val="0F243E" w:themeColor="text2" w:themeShade="80"/>
                                      <w:sz w:val="24"/>
                                      <w:szCs w:val="24"/>
                                    </w:rPr>
                                    <w:t>Patients in primary and Secondary Care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9" style="position:absolute;margin-left:408.75pt;margin-top:8.2pt;width:45.75pt;height:32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" fillcolor="#a7bfde [1620]" strokecolor="#4579b8 [3044]">
                      <v:fill color2="#e4ecf5 [500]" rotate="t" angle="180" colors="0 #a3c4ff;22938f #bfd5ff;1 #e5eeff" focus="100%" type="gradient"/>
                      <v:shadow on="t" color="black" opacity="24903f" origin=",.5" offset="0,.55556mm"/>
                      <v:textbox style="layout-flow:vertical;mso-layout-flow-alt:bottom-to-top">
                        <w:txbxContent>
                          <w:p w:rsidR="00CC70CD" w:rsidRPr="00AC0C24" w:rsidRDefault="00CC70CD" w:rsidP="009C08C3">
                            <w:pPr>
                              <w:jc w:val="center"/>
                              <w:rPr>
                                <w:rFonts w:asciiTheme="minorHAnsi" w:hAnsiTheme="minorHAnsi"/>
                                <w:b/>
                                <w:color w:val="0F243E" w:themeColor="text2" w:themeShade="80"/>
                                <w:sz w:val="24"/>
                                <w:szCs w:val="24"/>
                              </w:rPr>
                            </w:pPr>
                            <w:r w:rsidRPr="00AC0C24">
                              <w:rPr>
                                <w:rFonts w:asciiTheme="minorHAnsi" w:hAnsiTheme="minorHAnsi"/>
                                <w:b/>
                                <w:color w:val="0F243E" w:themeColor="text2" w:themeShade="80"/>
                                <w:sz w:val="24"/>
                                <w:szCs w:val="24"/>
                              </w:rPr>
                              <w:t>Patients in primary and Secondary Care</w:t>
                            </w:r>
                          </w:p>
                        </w:txbxContent>
                      </v:textbox>
                    </v:rect>
                  </w:pict>
                </mc:Fallback>
              </mc:AlternateContent>
            </w:r>
            <w:r w:rsidR="00A25DB2" w:rsidRPr="001A71E0">
              <w:rPr>
                <w:rFonts w:ascii="Arial" w:hAnsi="Arial" w:cs="Arial"/>
                <w:noProof/>
                <w:lang w:eastAsia="en-GB"/>
              </w:rPr>
              <w:t xml:space="preserve">                           </w:t>
            </w:r>
          </w:p>
          <w:p w:rsidR="00A25DB2" w:rsidRPr="001A71E0" w:rsidRDefault="00A25DB2" w:rsidP="009C08C3">
            <w:pPr>
              <w:rPr>
                <w:rFonts w:ascii="Arial" w:hAnsi="Arial" w:cs="Arial"/>
                <w:noProof/>
                <w:lang w:eastAsia="en-GB"/>
              </w:rPr>
            </w:pPr>
          </w:p>
          <w:p w:rsidR="00A25DB2" w:rsidRPr="001A71E0" w:rsidRDefault="00A25DB2" w:rsidP="009C08C3">
            <w:pPr>
              <w:rPr>
                <w:rFonts w:ascii="Arial" w:hAnsi="Arial" w:cs="Arial"/>
                <w:noProof/>
                <w:lang w:eastAsia="en-GB"/>
              </w:rPr>
            </w:pPr>
          </w:p>
          <w:p w:rsidR="00A25DB2" w:rsidRPr="001A71E0" w:rsidRDefault="0036029E" w:rsidP="009C08C3">
            <w:pPr>
              <w:rPr>
                <w:rStyle w:val="Emphasis"/>
                <w:rFonts w:ascii="Arial" w:hAnsi="Arial" w:cs="Arial"/>
              </w:rPr>
            </w:pPr>
            <w:r w:rsidRPr="001A71E0">
              <w:rPr>
                <w:rFonts w:ascii="Arial" w:hAnsi="Arial" w:cs="Arial"/>
                <w:noProof/>
                <w:lang w:eastAsia="en-GB"/>
              </w:rPr>
              <mc:AlternateContent>
                <mc:Choice Requires="wps">
                  <w:drawing>
                    <wp:anchor distT="0" distB="0" distL="114300" distR="114300" simplePos="0" relativeHeight="251649536" behindDoc="0" locked="0" layoutInCell="1" allowOverlap="1" wp14:anchorId="2917B6AF" wp14:editId="0DC81073">
                      <wp:simplePos x="0" y="0"/>
                      <wp:positionH relativeFrom="column">
                        <wp:posOffset>2222500</wp:posOffset>
                      </wp:positionH>
                      <wp:positionV relativeFrom="paragraph">
                        <wp:posOffset>111125</wp:posOffset>
                      </wp:positionV>
                      <wp:extent cx="0" cy="254211"/>
                      <wp:effectExtent l="95250" t="0" r="76200" b="50800"/>
                      <wp:wrapNone/>
                      <wp:docPr id="12" name="Straight Arrow Connector 12"/>
                      <wp:cNvGraphicFramePr/>
                      <a:graphic xmlns:a="http://schemas.openxmlformats.org/drawingml/2006/main">
                        <a:graphicData uri="http://schemas.microsoft.com/office/word/2010/wordprocessingShape">
                          <wps:wsp>
                            <wps:cNvCnPr/>
                            <wps:spPr>
                              <a:xfrm>
                                <a:off x="0" y="0"/>
                                <a:ext cx="0" cy="254211"/>
                              </a:xfrm>
                              <a:prstGeom prst="straightConnector1">
                                <a:avLst/>
                              </a:prstGeom>
                              <a:noFill/>
                              <a:ln w="9525">
                                <a:solidFill>
                                  <a:srgbClr val="4F81BD">
                                    <a:shade val="95000"/>
                                    <a:satMod val="105000"/>
                                  </a:srgbClr>
                                </a:solidFill>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CD1A08C" id="Straight Arrow Connector 12" o:spid="_x0000_s1026" type="#_x0000_t32" style="position:absolute;margin-left:175pt;margin-top:8.75pt;width:0;height:20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" strokecolor="#4a7ebb">
                      <v:stroke endarrow="open"/>
                    </v:shape>
                  </w:pict>
                </mc:Fallback>
              </mc:AlternateContent>
            </w:r>
          </w:p>
          <w:p w:rsidR="00A25DB2" w:rsidRPr="001A71E0" w:rsidRDefault="00A25DB2" w:rsidP="009C08C3">
            <w:pPr>
              <w:rPr>
                <w:rFonts w:ascii="Arial" w:hAnsi="Arial" w:cs="Arial"/>
                <w:noProof/>
                <w:lang w:eastAsia="en-GB"/>
              </w:rPr>
            </w:pPr>
          </w:p>
          <w:p w:rsidR="00A25DB2" w:rsidRPr="001A71E0" w:rsidRDefault="0036029E" w:rsidP="009C08C3">
            <w:pPr>
              <w:rPr>
                <w:rFonts w:ascii="Arial" w:hAnsi="Arial" w:cs="Arial"/>
                <w:noProof/>
                <w:lang w:eastAsia="en-GB"/>
              </w:rPr>
            </w:pPr>
            <w:r w:rsidRPr="001A71E0">
              <w:rPr>
                <w:rFonts w:ascii="Arial" w:hAnsi="Arial" w:cs="Arial"/>
                <w:noProof/>
                <w:lang w:eastAsia="en-GB"/>
              </w:rPr>
              <mc:AlternateContent>
                <mc:Choice Requires="wps">
                  <w:drawing>
                    <wp:anchor distT="0" distB="0" distL="114300" distR="114300" simplePos="0" relativeHeight="251653632" behindDoc="0" locked="0" layoutInCell="1" allowOverlap="1" wp14:anchorId="4F2BBA15" wp14:editId="5B8E9B35">
                      <wp:simplePos x="0" y="0"/>
                      <wp:positionH relativeFrom="column">
                        <wp:posOffset>1204595</wp:posOffset>
                      </wp:positionH>
                      <wp:positionV relativeFrom="paragraph">
                        <wp:posOffset>61595</wp:posOffset>
                      </wp:positionV>
                      <wp:extent cx="2085975" cy="1089660"/>
                      <wp:effectExtent l="0" t="0" r="9525" b="0"/>
                      <wp:wrapNone/>
                      <wp:docPr id="17" name="Text Box 17"/>
                      <wp:cNvGraphicFramePr/>
                      <a:graphic xmlns:a="http://schemas.openxmlformats.org/drawingml/2006/main">
                        <a:graphicData uri="http://schemas.microsoft.com/office/word/2010/wordprocessingShape">
                          <wps:wsp>
                            <wps:cNvSpPr txBox="1"/>
                            <wps:spPr>
                              <a:xfrm>
                                <a:off x="0" y="0"/>
                                <a:ext cx="2085975" cy="1089660"/>
                              </a:xfrm>
                              <a:prstGeom prst="rect">
                                <a:avLst/>
                              </a:prstGeom>
                              <a:solidFill>
                                <a:schemeClr val="accent3">
                                  <a:lumMod val="60000"/>
                                  <a:lumOff val="40000"/>
                                </a:schemeClr>
                              </a:solidFill>
                              <a:ln w="6350">
                                <a:noFill/>
                              </a:ln>
                              <a:effectLst/>
                            </wps:spPr>
                            <wps:txbx>
                              <w:txbxContent>
                                <w:p w:rsidR="00CC70CD" w:rsidRDefault="00CC70CD" w:rsidP="009C08C3">
                                  <w:pPr>
                                    <w:shd w:val="clear" w:color="auto" w:fill="C2D69B" w:themeFill="accent3" w:themeFillTint="99"/>
                                    <w:jc w:val="center"/>
                                    <w:rPr>
                                      <w:b/>
                                      <w:sz w:val="20"/>
                                      <w:szCs w:val="20"/>
                                    </w:rPr>
                                  </w:pPr>
                                  <w:r w:rsidRPr="00800CD1">
                                    <w:rPr>
                                      <w:b/>
                                      <w:sz w:val="20"/>
                                      <w:szCs w:val="20"/>
                                    </w:rPr>
                                    <w:t>Initial advice to people concerned about delays in conception</w:t>
                                  </w:r>
                                  <w:r>
                                    <w:rPr>
                                      <w:b/>
                                      <w:sz w:val="20"/>
                                      <w:szCs w:val="20"/>
                                    </w:rPr>
                                    <w:t>.</w:t>
                                  </w:r>
                                </w:p>
                                <w:p w:rsidR="00CC70CD" w:rsidRDefault="00CC70CD" w:rsidP="009C08C3">
                                  <w:pPr>
                                    <w:shd w:val="clear" w:color="auto" w:fill="C2D69B" w:themeFill="accent3" w:themeFillTint="99"/>
                                    <w:jc w:val="center"/>
                                    <w:rPr>
                                      <w:b/>
                                      <w:sz w:val="20"/>
                                      <w:szCs w:val="20"/>
                                    </w:rPr>
                                  </w:pPr>
                                  <w:r>
                                    <w:rPr>
                                      <w:b/>
                                      <w:sz w:val="20"/>
                                      <w:szCs w:val="20"/>
                                    </w:rPr>
                                    <w:t>Initial diagnostic investigations</w:t>
                                  </w:r>
                                </w:p>
                                <w:p w:rsidR="00CC70CD" w:rsidRPr="00800CD1" w:rsidRDefault="00CC70CD" w:rsidP="009C08C3">
                                  <w:pPr>
                                    <w:shd w:val="clear" w:color="auto" w:fill="C2D69B" w:themeFill="accent3" w:themeFillTint="99"/>
                                    <w:jc w:val="center"/>
                                    <w:rPr>
                                      <w:b/>
                                      <w:sz w:val="20"/>
                                      <w:szCs w:val="20"/>
                                    </w:rPr>
                                  </w:pP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0" type="#_x0000_t202" style="position:absolute;margin-left:94.85pt;margin-top:4.85pt;width:164.25pt;height:85.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" fillcolor="#c2d69b [1942]" stroked="f" strokeweight=".5pt">
                      <v:textbox>
                        <w:txbxContent>
                          <w:p w:rsidR="00CC70CD" w:rsidRDefault="00CC70CD" w:rsidP="009C08C3">
                            <w:pPr>
                              <w:shd w:val="clear" w:color="auto" w:fill="C2D69B" w:themeFill="accent3" w:themeFillTint="99"/>
                              <w:jc w:val="center"/>
                              <w:rPr>
                                <w:b/>
                                <w:sz w:val="20"/>
                                <w:szCs w:val="20"/>
                              </w:rPr>
                            </w:pPr>
                            <w:r w:rsidRPr="00800CD1">
                              <w:rPr>
                                <w:b/>
                                <w:sz w:val="20"/>
                                <w:szCs w:val="20"/>
                              </w:rPr>
                              <w:t>Initial advice to people concerned about delays in conception</w:t>
                            </w:r>
                            <w:r>
                              <w:rPr>
                                <w:b/>
                                <w:sz w:val="20"/>
                                <w:szCs w:val="20"/>
                              </w:rPr>
                              <w:t>.</w:t>
                            </w:r>
                          </w:p>
                          <w:p w:rsidR="00CC70CD" w:rsidRDefault="00CC70CD" w:rsidP="009C08C3">
                            <w:pPr>
                              <w:shd w:val="clear" w:color="auto" w:fill="C2D69B" w:themeFill="accent3" w:themeFillTint="99"/>
                              <w:jc w:val="center"/>
                              <w:rPr>
                                <w:b/>
                                <w:sz w:val="20"/>
                                <w:szCs w:val="20"/>
                              </w:rPr>
                            </w:pPr>
                            <w:r>
                              <w:rPr>
                                <w:b/>
                                <w:sz w:val="20"/>
                                <w:szCs w:val="20"/>
                              </w:rPr>
                              <w:t>Initial diagnostic investigations</w:t>
                            </w:r>
                          </w:p>
                          <w:p w:rsidR="00CC70CD" w:rsidRPr="00800CD1" w:rsidRDefault="00CC70CD" w:rsidP="009C08C3">
                            <w:pPr>
                              <w:shd w:val="clear" w:color="auto" w:fill="C2D69B" w:themeFill="accent3" w:themeFillTint="99"/>
                              <w:jc w:val="center"/>
                              <w:rPr>
                                <w:b/>
                                <w:sz w:val="20"/>
                                <w:szCs w:val="20"/>
                              </w:rPr>
                            </w:pPr>
                          </w:p>
                        </w:txbxContent>
                      </v:textbox>
                    </v:shape>
                  </w:pict>
                </mc:Fallback>
              </mc:AlternateContent>
            </w:r>
          </w:p>
          <w:p w:rsidR="00A25DB2" w:rsidRPr="001A71E0" w:rsidRDefault="00A25DB2" w:rsidP="009C08C3">
            <w:pPr>
              <w:rPr>
                <w:rFonts w:ascii="Arial" w:hAnsi="Arial" w:cs="Arial"/>
                <w:noProof/>
                <w:lang w:eastAsia="en-GB"/>
              </w:rPr>
            </w:pPr>
          </w:p>
          <w:p w:rsidR="00A25DB2" w:rsidRPr="001A71E0" w:rsidRDefault="00A25DB2" w:rsidP="009C08C3">
            <w:pPr>
              <w:rPr>
                <w:rFonts w:ascii="Arial" w:hAnsi="Arial" w:cs="Arial"/>
                <w:noProof/>
                <w:lang w:eastAsia="en-GB"/>
              </w:rPr>
            </w:pPr>
          </w:p>
          <w:p w:rsidR="00A25DB2" w:rsidRPr="001A71E0" w:rsidRDefault="00A25DB2" w:rsidP="009C08C3">
            <w:pPr>
              <w:rPr>
                <w:rFonts w:ascii="Arial" w:hAnsi="Arial" w:cs="Arial"/>
                <w:noProof/>
                <w:lang w:eastAsia="en-GB"/>
              </w:rPr>
            </w:pPr>
          </w:p>
          <w:p w:rsidR="00A25DB2" w:rsidRPr="001A71E0" w:rsidRDefault="00A25DB2" w:rsidP="009C08C3">
            <w:pPr>
              <w:rPr>
                <w:rFonts w:ascii="Arial" w:hAnsi="Arial" w:cs="Arial"/>
                <w:noProof/>
                <w:lang w:eastAsia="en-GB"/>
              </w:rPr>
            </w:pPr>
          </w:p>
          <w:p w:rsidR="00A25DB2" w:rsidRPr="001A71E0" w:rsidRDefault="00A25DB2" w:rsidP="009C08C3">
            <w:pPr>
              <w:rPr>
                <w:rFonts w:ascii="Arial" w:hAnsi="Arial" w:cs="Arial"/>
              </w:rPr>
            </w:pPr>
          </w:p>
          <w:p w:rsidR="00A25DB2" w:rsidRPr="001A71E0" w:rsidRDefault="0036029E" w:rsidP="009C08C3">
            <w:pPr>
              <w:rPr>
                <w:rFonts w:ascii="Arial" w:hAnsi="Arial" w:cs="Arial"/>
              </w:rPr>
            </w:pPr>
            <w:r w:rsidRPr="001A71E0">
              <w:rPr>
                <w:rFonts w:ascii="Arial" w:hAnsi="Arial" w:cs="Arial"/>
                <w:noProof/>
                <w:lang w:eastAsia="en-GB"/>
              </w:rPr>
              <mc:AlternateContent>
                <mc:Choice Requires="wps">
                  <w:drawing>
                    <wp:anchor distT="0" distB="0" distL="114300" distR="114300" simplePos="0" relativeHeight="251657728" behindDoc="0" locked="0" layoutInCell="1" allowOverlap="1" wp14:anchorId="08E52975" wp14:editId="5A7421E1">
                      <wp:simplePos x="0" y="0"/>
                      <wp:positionH relativeFrom="column">
                        <wp:posOffset>2226310</wp:posOffset>
                      </wp:positionH>
                      <wp:positionV relativeFrom="paragraph">
                        <wp:posOffset>41910</wp:posOffset>
                      </wp:positionV>
                      <wp:extent cx="0" cy="304165"/>
                      <wp:effectExtent l="95250" t="0" r="57150" b="57785"/>
                      <wp:wrapNone/>
                      <wp:docPr id="18" name="Straight Arrow Connector 18"/>
                      <wp:cNvGraphicFramePr/>
                      <a:graphic xmlns:a="http://schemas.openxmlformats.org/drawingml/2006/main">
                        <a:graphicData uri="http://schemas.microsoft.com/office/word/2010/wordprocessingShape">
                          <wps:wsp>
                            <wps:cNvCnPr/>
                            <wps:spPr>
                              <a:xfrm>
                                <a:off x="0" y="0"/>
                                <a:ext cx="0" cy="304165"/>
                              </a:xfrm>
                              <a:prstGeom prst="straightConnector1">
                                <a:avLst/>
                              </a:prstGeom>
                              <a:noFill/>
                              <a:ln w="9525">
                                <a:solidFill>
                                  <a:srgbClr val="4F81BD">
                                    <a:shade val="95000"/>
                                    <a:satMod val="105000"/>
                                  </a:srgbClr>
                                </a:solidFill>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1F5014F" id="Straight Arrow Connector 18" o:spid="_x0000_s1026" type="#_x0000_t32" style="position:absolute;margin-left:175.3pt;margin-top:3.3pt;width:0;height:23.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" strokecolor="#4a7ebb">
                      <v:stroke endarrow="open"/>
                    </v:shape>
                  </w:pict>
                </mc:Fallback>
              </mc:AlternateContent>
            </w:r>
          </w:p>
          <w:p w:rsidR="00A25DB2" w:rsidRPr="001A71E0" w:rsidRDefault="00A25DB2" w:rsidP="009C08C3">
            <w:pPr>
              <w:rPr>
                <w:rFonts w:ascii="Arial" w:hAnsi="Arial" w:cs="Arial"/>
              </w:rPr>
            </w:pPr>
          </w:p>
          <w:p w:rsidR="00A25DB2" w:rsidRPr="001A71E0" w:rsidRDefault="0036029E" w:rsidP="009C08C3">
            <w:pPr>
              <w:rPr>
                <w:rFonts w:ascii="Arial" w:hAnsi="Arial" w:cs="Arial"/>
              </w:rPr>
            </w:pPr>
            <w:r w:rsidRPr="001A71E0">
              <w:rPr>
                <w:rFonts w:ascii="Arial" w:hAnsi="Arial" w:cs="Arial"/>
                <w:noProof/>
                <w:lang w:eastAsia="en-GB"/>
              </w:rPr>
              <mc:AlternateContent>
                <mc:Choice Requires="wps">
                  <w:drawing>
                    <wp:anchor distT="0" distB="0" distL="114300" distR="114300" simplePos="0" relativeHeight="251661824" behindDoc="0" locked="0" layoutInCell="1" allowOverlap="1" wp14:anchorId="34448D4E" wp14:editId="44EDB7A3">
                      <wp:simplePos x="0" y="0"/>
                      <wp:positionH relativeFrom="column">
                        <wp:posOffset>1245870</wp:posOffset>
                      </wp:positionH>
                      <wp:positionV relativeFrom="paragraph">
                        <wp:posOffset>59055</wp:posOffset>
                      </wp:positionV>
                      <wp:extent cx="2047875" cy="426720"/>
                      <wp:effectExtent l="0" t="0" r="9525" b="0"/>
                      <wp:wrapNone/>
                      <wp:docPr id="20" name="Text Box 20"/>
                      <wp:cNvGraphicFramePr/>
                      <a:graphic xmlns:a="http://schemas.openxmlformats.org/drawingml/2006/main">
                        <a:graphicData uri="http://schemas.microsoft.com/office/word/2010/wordprocessingShape">
                          <wps:wsp>
                            <wps:cNvSpPr txBox="1"/>
                            <wps:spPr>
                              <a:xfrm>
                                <a:off x="0" y="0"/>
                                <a:ext cx="2047875" cy="426720"/>
                              </a:xfrm>
                              <a:prstGeom prst="rect">
                                <a:avLst/>
                              </a:prstGeom>
                              <a:solidFill>
                                <a:schemeClr val="accent3">
                                  <a:lumMod val="60000"/>
                                  <a:lumOff val="40000"/>
                                </a:schemeClr>
                              </a:solidFill>
                              <a:ln w="6350">
                                <a:noFill/>
                              </a:ln>
                              <a:effectLst/>
                            </wps:spPr>
                            <wps:txbx>
                              <w:txbxContent>
                                <w:p w:rsidR="00CC70CD" w:rsidRPr="001D3652" w:rsidRDefault="00CC70CD" w:rsidP="009C08C3">
                                  <w:pPr>
                                    <w:shd w:val="clear" w:color="auto" w:fill="C2D69B" w:themeFill="accent3" w:themeFillTint="99"/>
                                    <w:jc w:val="center"/>
                                    <w:rPr>
                                      <w:b/>
                                      <w:sz w:val="20"/>
                                      <w:szCs w:val="20"/>
                                    </w:rPr>
                                  </w:pPr>
                                  <w:r>
                                    <w:rPr>
                                      <w:b/>
                                      <w:sz w:val="20"/>
                                      <w:szCs w:val="20"/>
                                    </w:rPr>
                                    <w:t>Secondary Care</w:t>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1" type="#_x0000_t202" style="position:absolute;margin-left:98.1pt;margin-top:4.65pt;width:161.25pt;height:3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" fillcolor="#c2d69b [1942]" stroked="f" strokeweight=".5pt">
                      <v:textbox>
                        <w:txbxContent>
                          <w:p w:rsidR="00CC70CD" w:rsidRPr="001D3652" w:rsidRDefault="00CC70CD" w:rsidP="009C08C3">
                            <w:pPr>
                              <w:shd w:val="clear" w:color="auto" w:fill="C2D69B" w:themeFill="accent3" w:themeFillTint="99"/>
                              <w:jc w:val="center"/>
                              <w:rPr>
                                <w:b/>
                                <w:sz w:val="20"/>
                                <w:szCs w:val="20"/>
                              </w:rPr>
                            </w:pPr>
                            <w:r>
                              <w:rPr>
                                <w:b/>
                                <w:sz w:val="20"/>
                                <w:szCs w:val="20"/>
                              </w:rPr>
                              <w:t>Secondary Care</w:t>
                            </w:r>
                          </w:p>
                        </w:txbxContent>
                      </v:textbox>
                    </v:shape>
                  </w:pict>
                </mc:Fallback>
              </mc:AlternateContent>
            </w:r>
          </w:p>
          <w:p w:rsidR="00A25DB2" w:rsidRPr="001A71E0" w:rsidRDefault="00A25DB2" w:rsidP="009C08C3">
            <w:pPr>
              <w:rPr>
                <w:rFonts w:ascii="Arial" w:hAnsi="Arial" w:cs="Arial"/>
              </w:rPr>
            </w:pPr>
          </w:p>
          <w:p w:rsidR="00A25DB2" w:rsidRDefault="0036029E" w:rsidP="009C08C3">
            <w:pPr>
              <w:rPr>
                <w:rFonts w:ascii="Arial" w:hAnsi="Arial" w:cs="Arial"/>
              </w:rPr>
            </w:pPr>
            <w:r w:rsidRPr="001A71E0">
              <w:rPr>
                <w:rFonts w:ascii="Arial" w:hAnsi="Arial" w:cs="Arial"/>
                <w:noProof/>
                <w:lang w:eastAsia="en-GB"/>
              </w:rPr>
              <mc:AlternateContent>
                <mc:Choice Requires="wps">
                  <w:drawing>
                    <wp:anchor distT="0" distB="0" distL="114300" distR="114300" simplePos="0" relativeHeight="251665920" behindDoc="0" locked="0" layoutInCell="1" allowOverlap="1" wp14:anchorId="6EAABAEF" wp14:editId="26D2510C">
                      <wp:simplePos x="0" y="0"/>
                      <wp:positionH relativeFrom="column">
                        <wp:posOffset>2217420</wp:posOffset>
                      </wp:positionH>
                      <wp:positionV relativeFrom="paragraph">
                        <wp:posOffset>120015</wp:posOffset>
                      </wp:positionV>
                      <wp:extent cx="0" cy="295910"/>
                      <wp:effectExtent l="95250" t="0" r="57150" b="66040"/>
                      <wp:wrapNone/>
                      <wp:docPr id="21" name="Straight Arrow Connector 21"/>
                      <wp:cNvGraphicFramePr/>
                      <a:graphic xmlns:a="http://schemas.openxmlformats.org/drawingml/2006/main">
                        <a:graphicData uri="http://schemas.microsoft.com/office/word/2010/wordprocessingShape">
                          <wps:wsp>
                            <wps:cNvCnPr/>
                            <wps:spPr>
                              <a:xfrm>
                                <a:off x="0" y="0"/>
                                <a:ext cx="0" cy="295910"/>
                              </a:xfrm>
                              <a:prstGeom prst="straightConnector1">
                                <a:avLst/>
                              </a:prstGeom>
                              <a:noFill/>
                              <a:ln w="9525">
                                <a:solidFill>
                                  <a:srgbClr val="4F81BD">
                                    <a:shade val="95000"/>
                                    <a:satMod val="105000"/>
                                  </a:srgbClr>
                                </a:solidFill>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CB3B9EA" id="Straight Arrow Connector 21" o:spid="_x0000_s1026" type="#_x0000_t32" style="position:absolute;margin-left:174.6pt;margin-top:9.45pt;width:0;height:23.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" strokecolor="#4a7ebb">
                      <v:stroke endarrow="open"/>
                    </v:shape>
                  </w:pict>
                </mc:Fallback>
              </mc:AlternateContent>
            </w:r>
          </w:p>
          <w:p w:rsidR="008B642E" w:rsidRDefault="008B642E" w:rsidP="009C08C3">
            <w:pPr>
              <w:rPr>
                <w:rFonts w:ascii="Arial" w:hAnsi="Arial" w:cs="Arial"/>
              </w:rPr>
            </w:pPr>
          </w:p>
          <w:p w:rsidR="008B642E" w:rsidRDefault="0036029E" w:rsidP="009C08C3">
            <w:pPr>
              <w:rPr>
                <w:rFonts w:ascii="Arial" w:hAnsi="Arial" w:cs="Arial"/>
              </w:rPr>
            </w:pPr>
            <w:r w:rsidRPr="001A71E0">
              <w:rPr>
                <w:rFonts w:ascii="Arial" w:hAnsi="Arial" w:cs="Arial"/>
                <w:noProof/>
                <w:lang w:eastAsia="en-GB"/>
              </w:rPr>
              <mc:AlternateContent>
                <mc:Choice Requires="wps">
                  <w:drawing>
                    <wp:anchor distT="0" distB="0" distL="114300" distR="114300" simplePos="0" relativeHeight="251670016" behindDoc="0" locked="0" layoutInCell="1" allowOverlap="1" wp14:anchorId="6D7BF453" wp14:editId="4759127B">
                      <wp:simplePos x="0" y="0"/>
                      <wp:positionH relativeFrom="column">
                        <wp:posOffset>1252220</wp:posOffset>
                      </wp:positionH>
                      <wp:positionV relativeFrom="paragraph">
                        <wp:posOffset>103505</wp:posOffset>
                      </wp:positionV>
                      <wp:extent cx="2038350" cy="9144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038350" cy="914400"/>
                              </a:xfrm>
                              <a:prstGeom prst="rect">
                                <a:avLst/>
                              </a:prstGeom>
                              <a:solidFill>
                                <a:schemeClr val="accent3">
                                  <a:lumMod val="60000"/>
                                  <a:lumOff val="40000"/>
                                </a:schemeClr>
                              </a:solidFill>
                              <a:ln w="6350">
                                <a:noFill/>
                              </a:ln>
                              <a:effectLst/>
                            </wps:spPr>
                            <wps:txbx>
                              <w:txbxContent>
                                <w:p w:rsidR="00CC70CD" w:rsidRPr="00734957" w:rsidRDefault="00CC70CD" w:rsidP="009C08C3">
                                  <w:pPr>
                                    <w:shd w:val="clear" w:color="auto" w:fill="C2D69B" w:themeFill="accent3" w:themeFillTint="99"/>
                                    <w:jc w:val="center"/>
                                    <w:rPr>
                                      <w:b/>
                                      <w:sz w:val="20"/>
                                      <w:szCs w:val="20"/>
                                    </w:rPr>
                                  </w:pPr>
                                  <w:r w:rsidRPr="00B405A5">
                                    <w:rPr>
                                      <w:b/>
                                      <w:sz w:val="20"/>
                                      <w:szCs w:val="20"/>
                                    </w:rPr>
                                    <w:t>Further Investigation of fertility problems and any appropriate initial treatment to address identified barriers to conception</w:t>
                                  </w:r>
                                </w:p>
                                <w:p w:rsidR="00CC70CD" w:rsidRPr="00734957" w:rsidRDefault="00CC70CD" w:rsidP="009C08C3">
                                  <w:pPr>
                                    <w:rPr>
                                      <w:sz w:val="20"/>
                                      <w:szCs w:val="20"/>
                                    </w:rPr>
                                  </w:pP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2" type="#_x0000_t202" style="position:absolute;margin-left:98.6pt;margin-top:8.15pt;width:160.5pt;height:1in;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" fillcolor="#c2d69b [1942]" stroked="f" strokeweight=".5pt">
                      <v:textbox>
                        <w:txbxContent>
                          <w:p w:rsidR="00CC70CD" w:rsidRPr="00734957" w:rsidRDefault="00CC70CD" w:rsidP="009C08C3">
                            <w:pPr>
                              <w:shd w:val="clear" w:color="auto" w:fill="C2D69B" w:themeFill="accent3" w:themeFillTint="99"/>
                              <w:jc w:val="center"/>
                              <w:rPr>
                                <w:b/>
                                <w:sz w:val="20"/>
                                <w:szCs w:val="20"/>
                              </w:rPr>
                            </w:pPr>
                            <w:r w:rsidRPr="00B405A5">
                              <w:rPr>
                                <w:b/>
                                <w:sz w:val="20"/>
                                <w:szCs w:val="20"/>
                              </w:rPr>
                              <w:t>Further Investigation of fertility problems and any appropriate initial treatment to address identified barriers to conception</w:t>
                            </w:r>
                          </w:p>
                          <w:p w:rsidR="00CC70CD" w:rsidRPr="00734957" w:rsidRDefault="00CC70CD" w:rsidP="009C08C3">
                            <w:pPr>
                              <w:rPr>
                                <w:sz w:val="20"/>
                                <w:szCs w:val="20"/>
                              </w:rPr>
                            </w:pPr>
                          </w:p>
                        </w:txbxContent>
                      </v:textbox>
                    </v:shape>
                  </w:pict>
                </mc:Fallback>
              </mc:AlternateContent>
            </w:r>
          </w:p>
          <w:p w:rsidR="008B642E" w:rsidRDefault="008B642E" w:rsidP="009C08C3">
            <w:pPr>
              <w:rPr>
                <w:rFonts w:ascii="Arial" w:hAnsi="Arial" w:cs="Arial"/>
              </w:rPr>
            </w:pPr>
          </w:p>
          <w:p w:rsidR="008B642E" w:rsidRDefault="008B642E" w:rsidP="009C08C3">
            <w:pPr>
              <w:rPr>
                <w:rFonts w:ascii="Arial" w:hAnsi="Arial" w:cs="Arial"/>
              </w:rPr>
            </w:pPr>
          </w:p>
          <w:p w:rsidR="008B642E" w:rsidRDefault="008B642E" w:rsidP="009C08C3">
            <w:pPr>
              <w:rPr>
                <w:rFonts w:ascii="Arial" w:hAnsi="Arial" w:cs="Arial"/>
              </w:rPr>
            </w:pPr>
          </w:p>
          <w:p w:rsidR="008B642E" w:rsidRDefault="008B642E" w:rsidP="009C08C3">
            <w:pPr>
              <w:rPr>
                <w:rFonts w:ascii="Arial" w:hAnsi="Arial" w:cs="Arial"/>
              </w:rPr>
            </w:pPr>
          </w:p>
          <w:p w:rsidR="008B642E" w:rsidRDefault="0036029E" w:rsidP="009C08C3">
            <w:pPr>
              <w:rPr>
                <w:rFonts w:ascii="Arial" w:hAnsi="Arial" w:cs="Arial"/>
              </w:rPr>
            </w:pPr>
            <w:r w:rsidRPr="001A71E0">
              <w:rPr>
                <w:rFonts w:ascii="Arial" w:hAnsi="Arial" w:cs="Arial"/>
                <w:noProof/>
                <w:lang w:eastAsia="en-GB"/>
              </w:rPr>
              <mc:AlternateContent>
                <mc:Choice Requires="wps">
                  <w:drawing>
                    <wp:anchor distT="0" distB="0" distL="114300" distR="114300" simplePos="0" relativeHeight="251694592" behindDoc="0" locked="0" layoutInCell="1" allowOverlap="1" wp14:anchorId="3F26DC1D" wp14:editId="50D71FCC">
                      <wp:simplePos x="0" y="0"/>
                      <wp:positionH relativeFrom="column">
                        <wp:posOffset>2207895</wp:posOffset>
                      </wp:positionH>
                      <wp:positionV relativeFrom="paragraph">
                        <wp:posOffset>133985</wp:posOffset>
                      </wp:positionV>
                      <wp:extent cx="0" cy="295910"/>
                      <wp:effectExtent l="95250" t="0" r="57150" b="66040"/>
                      <wp:wrapNone/>
                      <wp:docPr id="1" name="Straight Arrow Connector 1"/>
                      <wp:cNvGraphicFramePr/>
                      <a:graphic xmlns:a="http://schemas.openxmlformats.org/drawingml/2006/main">
                        <a:graphicData uri="http://schemas.microsoft.com/office/word/2010/wordprocessingShape">
                          <wps:wsp>
                            <wps:cNvCnPr/>
                            <wps:spPr>
                              <a:xfrm>
                                <a:off x="0" y="0"/>
                                <a:ext cx="0" cy="295910"/>
                              </a:xfrm>
                              <a:prstGeom prst="straightConnector1">
                                <a:avLst/>
                              </a:prstGeom>
                              <a:noFill/>
                              <a:ln w="9525">
                                <a:solidFill>
                                  <a:srgbClr val="4F81BD">
                                    <a:shade val="95000"/>
                                    <a:satMod val="105000"/>
                                  </a:srgbClr>
                                </a:solidFill>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0FEB0C4" id="Straight Arrow Connector 1" o:spid="_x0000_s1026" type="#_x0000_t32" style="position:absolute;margin-left:173.85pt;margin-top:10.55pt;width:0;height:23.3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" strokecolor="#4a7ebb">
                      <v:stroke endarrow="open"/>
                    </v:shape>
                  </w:pict>
                </mc:Fallback>
              </mc:AlternateContent>
            </w:r>
          </w:p>
          <w:p w:rsidR="008B642E" w:rsidRDefault="008B642E" w:rsidP="009C08C3">
            <w:pPr>
              <w:rPr>
                <w:rFonts w:ascii="Arial" w:hAnsi="Arial" w:cs="Arial"/>
              </w:rPr>
            </w:pPr>
          </w:p>
          <w:p w:rsidR="008B642E" w:rsidRDefault="0036029E" w:rsidP="009C08C3">
            <w:pPr>
              <w:rPr>
                <w:rFonts w:ascii="Arial" w:hAnsi="Arial" w:cs="Arial"/>
              </w:rPr>
            </w:pPr>
            <w:r w:rsidRPr="001A71E0">
              <w:rPr>
                <w:rFonts w:ascii="Arial" w:hAnsi="Arial" w:cs="Arial"/>
                <w:noProof/>
                <w:lang w:eastAsia="en-GB"/>
              </w:rPr>
              <mc:AlternateContent>
                <mc:Choice Requires="wps">
                  <w:drawing>
                    <wp:anchor distT="0" distB="0" distL="114300" distR="114300" simplePos="0" relativeHeight="251698688" behindDoc="0" locked="0" layoutInCell="1" allowOverlap="1" wp14:anchorId="67EBB816" wp14:editId="5902222C">
                      <wp:simplePos x="0" y="0"/>
                      <wp:positionH relativeFrom="column">
                        <wp:posOffset>988695</wp:posOffset>
                      </wp:positionH>
                      <wp:positionV relativeFrom="paragraph">
                        <wp:posOffset>65405</wp:posOffset>
                      </wp:positionV>
                      <wp:extent cx="2809875" cy="617220"/>
                      <wp:effectExtent l="0" t="0" r="9525" b="0"/>
                      <wp:wrapNone/>
                      <wp:docPr id="25" name="Text Box 25"/>
                      <wp:cNvGraphicFramePr/>
                      <a:graphic xmlns:a="http://schemas.openxmlformats.org/drawingml/2006/main">
                        <a:graphicData uri="http://schemas.microsoft.com/office/word/2010/wordprocessingShape">
                          <wps:wsp>
                            <wps:cNvSpPr txBox="1"/>
                            <wps:spPr>
                              <a:xfrm>
                                <a:off x="0" y="0"/>
                                <a:ext cx="2809875" cy="617220"/>
                              </a:xfrm>
                              <a:prstGeom prst="rect">
                                <a:avLst/>
                              </a:prstGeom>
                              <a:solidFill>
                                <a:srgbClr val="9BBB59">
                                  <a:lumMod val="60000"/>
                                  <a:lumOff val="40000"/>
                                </a:srgbClr>
                              </a:solidFill>
                              <a:ln w="6350">
                                <a:noFill/>
                              </a:ln>
                              <a:effectLst/>
                            </wps:spPr>
                            <wps:txbx>
                              <w:txbxContent>
                                <w:p w:rsidR="00CC70CD" w:rsidRPr="00734957" w:rsidRDefault="00CC70CD" w:rsidP="0036029E">
                                  <w:pPr>
                                    <w:jc w:val="center"/>
                                    <w:rPr>
                                      <w:sz w:val="20"/>
                                      <w:szCs w:val="20"/>
                                    </w:rPr>
                                  </w:pPr>
                                  <w:r w:rsidRPr="00162B4B">
                                    <w:rPr>
                                      <w:b/>
                                      <w:sz w:val="20"/>
                                      <w:szCs w:val="20"/>
                                    </w:rPr>
                                    <w:t xml:space="preserve">Defining infertility and considering </w:t>
                                  </w:r>
                                  <w:r>
                                    <w:rPr>
                                      <w:b/>
                                      <w:sz w:val="20"/>
                                      <w:szCs w:val="20"/>
                                    </w:rPr>
                                    <w:t>onward referral for assisted reproduction if couple meet eligibility criteria</w:t>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3" type="#_x0000_t202" style="position:absolute;margin-left:77.85pt;margin-top:5.15pt;width:221.25pt;height:48.6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" fillcolor="#c3d69b" stroked="f" strokeweight=".5pt">
                      <v:textbox>
                        <w:txbxContent>
                          <w:p w:rsidR="00CC70CD" w:rsidRPr="00734957" w:rsidRDefault="00CC70CD" w:rsidP="0036029E">
                            <w:pPr>
                              <w:jc w:val="center"/>
                              <w:rPr>
                                <w:sz w:val="20"/>
                                <w:szCs w:val="20"/>
                              </w:rPr>
                            </w:pPr>
                            <w:r w:rsidRPr="00162B4B">
                              <w:rPr>
                                <w:b/>
                                <w:sz w:val="20"/>
                                <w:szCs w:val="20"/>
                              </w:rPr>
                              <w:t xml:space="preserve">Defining infertility and considering </w:t>
                            </w:r>
                            <w:r>
                              <w:rPr>
                                <w:b/>
                                <w:sz w:val="20"/>
                                <w:szCs w:val="20"/>
                              </w:rPr>
                              <w:t>onward referral for assisted reproduction if couple meet eligibility criteria</w:t>
                            </w:r>
                          </w:p>
                        </w:txbxContent>
                      </v:textbox>
                    </v:shape>
                  </w:pict>
                </mc:Fallback>
              </mc:AlternateContent>
            </w:r>
          </w:p>
          <w:p w:rsidR="008B642E" w:rsidRDefault="008B642E" w:rsidP="009C08C3">
            <w:pPr>
              <w:rPr>
                <w:rFonts w:ascii="Arial" w:hAnsi="Arial" w:cs="Arial"/>
              </w:rPr>
            </w:pPr>
          </w:p>
          <w:p w:rsidR="008B642E" w:rsidRDefault="008B642E" w:rsidP="009C08C3">
            <w:pPr>
              <w:rPr>
                <w:rFonts w:ascii="Arial" w:hAnsi="Arial" w:cs="Arial"/>
              </w:rPr>
            </w:pPr>
          </w:p>
          <w:p w:rsidR="008B642E" w:rsidRDefault="008B642E" w:rsidP="009C08C3">
            <w:pPr>
              <w:rPr>
                <w:rFonts w:ascii="Arial" w:hAnsi="Arial" w:cs="Arial"/>
              </w:rPr>
            </w:pPr>
          </w:p>
          <w:p w:rsidR="008B642E" w:rsidRDefault="007245A1" w:rsidP="009C08C3">
            <w:pPr>
              <w:rPr>
                <w:rFonts w:ascii="Arial" w:hAnsi="Arial" w:cs="Arial"/>
              </w:rPr>
            </w:pPr>
            <w:r>
              <w:rPr>
                <w:rFonts w:ascii="Arial" w:hAnsi="Arial" w:cs="Arial"/>
                <w:noProof/>
                <w:lang w:eastAsia="en-GB"/>
              </w:rPr>
              <mc:AlternateContent>
                <mc:Choice Requires="wps">
                  <w:drawing>
                    <wp:anchor distT="0" distB="0" distL="114300" distR="114300" simplePos="0" relativeHeight="251690496" behindDoc="0" locked="0" layoutInCell="1" allowOverlap="1" wp14:anchorId="623CD114" wp14:editId="522DD577">
                      <wp:simplePos x="0" y="0"/>
                      <wp:positionH relativeFrom="column">
                        <wp:posOffset>-66675</wp:posOffset>
                      </wp:positionH>
                      <wp:positionV relativeFrom="paragraph">
                        <wp:posOffset>60960</wp:posOffset>
                      </wp:positionV>
                      <wp:extent cx="6210300" cy="0"/>
                      <wp:effectExtent l="57150" t="38100" r="57150" b="95250"/>
                      <wp:wrapNone/>
                      <wp:docPr id="19" name="Straight Connector 19"/>
                      <wp:cNvGraphicFramePr/>
                      <a:graphic xmlns:a="http://schemas.openxmlformats.org/drawingml/2006/main">
                        <a:graphicData uri="http://schemas.microsoft.com/office/word/2010/wordprocessingShape">
                          <wps:wsp>
                            <wps:cNvCnPr/>
                            <wps:spPr>
                              <a:xfrm>
                                <a:off x="0" y="0"/>
                                <a:ext cx="6210300" cy="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522AD49" id="Straight Connector 19"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4.8pt" to="483.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" strokecolor="#c0504d [3205]" strokeweight="3pt">
                      <v:shadow on="t" color="black" opacity="22937f" origin=",.5" offset="0,.63889mm"/>
                    </v:line>
                  </w:pict>
                </mc:Fallback>
              </mc:AlternateContent>
            </w:r>
            <w:r w:rsidR="0036029E" w:rsidRPr="001A71E0">
              <w:rPr>
                <w:rFonts w:ascii="Arial" w:hAnsi="Arial" w:cs="Arial"/>
                <w:noProof/>
                <w:lang w:eastAsia="en-GB"/>
              </w:rPr>
              <mc:AlternateContent>
                <mc:Choice Requires="wps">
                  <w:drawing>
                    <wp:anchor distT="0" distB="0" distL="114300" distR="114300" simplePos="0" relativeHeight="251674112" behindDoc="0" locked="0" layoutInCell="1" allowOverlap="1" wp14:anchorId="216F1AD9" wp14:editId="3E65CB80">
                      <wp:simplePos x="0" y="0"/>
                      <wp:positionH relativeFrom="column">
                        <wp:posOffset>2245360</wp:posOffset>
                      </wp:positionH>
                      <wp:positionV relativeFrom="paragraph">
                        <wp:posOffset>97790</wp:posOffset>
                      </wp:positionV>
                      <wp:extent cx="0" cy="363855"/>
                      <wp:effectExtent l="95250" t="0" r="95250" b="55245"/>
                      <wp:wrapNone/>
                      <wp:docPr id="23" name="Straight Arrow Connector 23"/>
                      <wp:cNvGraphicFramePr/>
                      <a:graphic xmlns:a="http://schemas.openxmlformats.org/drawingml/2006/main">
                        <a:graphicData uri="http://schemas.microsoft.com/office/word/2010/wordprocessingShape">
                          <wps:wsp>
                            <wps:cNvCnPr/>
                            <wps:spPr>
                              <a:xfrm>
                                <a:off x="0" y="0"/>
                                <a:ext cx="0" cy="363855"/>
                              </a:xfrm>
                              <a:prstGeom prst="straightConnector1">
                                <a:avLst/>
                              </a:prstGeom>
                              <a:noFill/>
                              <a:ln w="9525">
                                <a:solidFill>
                                  <a:srgbClr val="4F81BD">
                                    <a:shade val="95000"/>
                                    <a:satMod val="105000"/>
                                  </a:srgbClr>
                                </a:solidFill>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517E910" id="Straight Arrow Connector 23" o:spid="_x0000_s1026" type="#_x0000_t32" style="position:absolute;margin-left:176.8pt;margin-top:7.7pt;width:0;height:28.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" strokecolor="#4a7ebb">
                      <v:stroke endarrow="open"/>
                    </v:shape>
                  </w:pict>
                </mc:Fallback>
              </mc:AlternateContent>
            </w:r>
          </w:p>
          <w:p w:rsidR="008B642E" w:rsidRPr="001A71E0" w:rsidRDefault="0036029E" w:rsidP="009C08C3">
            <w:pPr>
              <w:rPr>
                <w:rFonts w:ascii="Arial" w:hAnsi="Arial" w:cs="Arial"/>
              </w:rPr>
            </w:pPr>
            <w:r>
              <w:rPr>
                <w:rFonts w:ascii="Arial" w:hAnsi="Arial" w:cs="Arial"/>
                <w:noProof/>
                <w:lang w:eastAsia="en-GB"/>
              </w:rPr>
              <mc:AlternateContent>
                <mc:Choice Requires="wps">
                  <w:drawing>
                    <wp:anchor distT="0" distB="0" distL="114300" distR="114300" simplePos="0" relativeHeight="251686400" behindDoc="0" locked="0" layoutInCell="1" allowOverlap="1" wp14:anchorId="001F20D3" wp14:editId="453AECF5">
                      <wp:simplePos x="0" y="0"/>
                      <wp:positionH relativeFrom="column">
                        <wp:posOffset>4195445</wp:posOffset>
                      </wp:positionH>
                      <wp:positionV relativeFrom="paragraph">
                        <wp:posOffset>133985</wp:posOffset>
                      </wp:positionV>
                      <wp:extent cx="1781175" cy="712470"/>
                      <wp:effectExtent l="57150" t="38100" r="85725" b="87630"/>
                      <wp:wrapNone/>
                      <wp:docPr id="10" name="Rectangle 10"/>
                      <wp:cNvGraphicFramePr/>
                      <a:graphic xmlns:a="http://schemas.openxmlformats.org/drawingml/2006/main">
                        <a:graphicData uri="http://schemas.microsoft.com/office/word/2010/wordprocessingShape">
                          <wps:wsp>
                            <wps:cNvSpPr/>
                            <wps:spPr>
                              <a:xfrm>
                                <a:off x="0" y="0"/>
                                <a:ext cx="1781175" cy="71247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CC70CD" w:rsidRPr="00AC0C24" w:rsidRDefault="00CC70CD" w:rsidP="009C08C3">
                                  <w:pPr>
                                    <w:jc w:val="center"/>
                                    <w:rPr>
                                      <w:b/>
                                    </w:rPr>
                                  </w:pPr>
                                  <w:r>
                                    <w:rPr>
                                      <w:b/>
                                    </w:rPr>
                                    <w:t>Patients in tertiary Care (referred to a Specialist IVF Provider)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34" style="position:absolute;margin-left:330.35pt;margin-top:10.55pt;width:140.25pt;height:56.1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" fillcolor="#a7bfde [1620]" strokecolor="#4579b8 [3044]">
                      <v:fill color2="#e4ecf5 [500]" rotate="t" angle="180" colors="0 #a3c4ff;22938f #bfd5ff;1 #e5eeff" focus="100%" type="gradient"/>
                      <v:shadow on="t" color="black" opacity="24903f" origin=",.5" offset="0,.55556mm"/>
                      <v:textbox>
                        <w:txbxContent>
                          <w:p w:rsidR="00CC70CD" w:rsidRPr="00AC0C24" w:rsidRDefault="00CC70CD" w:rsidP="009C08C3">
                            <w:pPr>
                              <w:jc w:val="center"/>
                              <w:rPr>
                                <w:b/>
                              </w:rPr>
                            </w:pPr>
                            <w:r>
                              <w:rPr>
                                <w:b/>
                              </w:rPr>
                              <w:t>Patients in tertiary Care (referred to a Specialist IVF Provider)</w:t>
                            </w:r>
                          </w:p>
                        </w:txbxContent>
                      </v:textbox>
                    </v:rect>
                  </w:pict>
                </mc:Fallback>
              </mc:AlternateContent>
            </w:r>
          </w:p>
          <w:p w:rsidR="0036029E" w:rsidRDefault="0036029E" w:rsidP="009C08C3">
            <w:pPr>
              <w:rPr>
                <w:rFonts w:ascii="Arial" w:hAnsi="Arial" w:cs="Arial"/>
              </w:rPr>
            </w:pPr>
            <w:r w:rsidRPr="001A71E0">
              <w:rPr>
                <w:rFonts w:ascii="Arial" w:hAnsi="Arial" w:cs="Arial"/>
                <w:noProof/>
                <w:lang w:eastAsia="en-GB"/>
              </w:rPr>
              <mc:AlternateContent>
                <mc:Choice Requires="wps">
                  <w:drawing>
                    <wp:anchor distT="0" distB="0" distL="114300" distR="114300" simplePos="0" relativeHeight="251678208" behindDoc="0" locked="0" layoutInCell="1" allowOverlap="1" wp14:anchorId="00A15697" wp14:editId="488389B7">
                      <wp:simplePos x="0" y="0"/>
                      <wp:positionH relativeFrom="column">
                        <wp:posOffset>1428750</wp:posOffset>
                      </wp:positionH>
                      <wp:positionV relativeFrom="paragraph">
                        <wp:posOffset>100330</wp:posOffset>
                      </wp:positionV>
                      <wp:extent cx="1685925" cy="558800"/>
                      <wp:effectExtent l="0" t="0" r="9525"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558800"/>
                              </a:xfrm>
                              <a:prstGeom prst="rect">
                                <a:avLst/>
                              </a:prstGeom>
                              <a:solidFill>
                                <a:schemeClr val="accent3">
                                  <a:lumMod val="60000"/>
                                  <a:lumOff val="40000"/>
                                </a:schemeClr>
                              </a:solidFill>
                              <a:ln w="9525">
                                <a:noFill/>
                                <a:miter lim="800000"/>
                                <a:headEnd/>
                                <a:tailEnd/>
                              </a:ln>
                            </wps:spPr>
                            <wps:txbx>
                              <w:txbxContent>
                                <w:p w:rsidR="00CC70CD" w:rsidRPr="00734957" w:rsidRDefault="00CC70CD" w:rsidP="009C08C3">
                                  <w:pPr>
                                    <w:shd w:val="clear" w:color="auto" w:fill="C2D69B" w:themeFill="accent3" w:themeFillTint="99"/>
                                    <w:jc w:val="center"/>
                                    <w:rPr>
                                      <w:b/>
                                      <w:sz w:val="20"/>
                                      <w:szCs w:val="20"/>
                                    </w:rPr>
                                  </w:pPr>
                                  <w:r w:rsidRPr="00734957">
                                    <w:rPr>
                                      <w:b/>
                                      <w:sz w:val="20"/>
                                      <w:szCs w:val="20"/>
                                    </w:rPr>
                                    <w:t>Assisted reproduction</w:t>
                                  </w:r>
                                </w:p>
                                <w:p w:rsidR="00CC70CD" w:rsidRPr="00734957" w:rsidRDefault="00CC70CD" w:rsidP="009C08C3">
                                  <w:pPr>
                                    <w:shd w:val="clear" w:color="auto" w:fill="C2D69B" w:themeFill="accent3" w:themeFillTint="99"/>
                                    <w:jc w:val="center"/>
                                    <w:rPr>
                                      <w:b/>
                                      <w:sz w:val="20"/>
                                      <w:szCs w:val="20"/>
                                    </w:rPr>
                                  </w:pPr>
                                  <w:r w:rsidRPr="00734957">
                                    <w:rPr>
                                      <w:b/>
                                      <w:sz w:val="20"/>
                                      <w:szCs w:val="20"/>
                                    </w:rPr>
                                    <w:t>(IVF Pathway)</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12.5pt;margin-top:7.9pt;width:132.75pt;height:4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" fillcolor="#c2d69b [1942]" stroked="f">
                      <v:textbox>
                        <w:txbxContent>
                          <w:p w:rsidR="00CC70CD" w:rsidRPr="00734957" w:rsidRDefault="00CC70CD" w:rsidP="009C08C3">
                            <w:pPr>
                              <w:shd w:val="clear" w:color="auto" w:fill="C2D69B" w:themeFill="accent3" w:themeFillTint="99"/>
                              <w:jc w:val="center"/>
                              <w:rPr>
                                <w:b/>
                                <w:sz w:val="20"/>
                                <w:szCs w:val="20"/>
                              </w:rPr>
                            </w:pPr>
                            <w:r w:rsidRPr="00734957">
                              <w:rPr>
                                <w:b/>
                                <w:sz w:val="20"/>
                                <w:szCs w:val="20"/>
                              </w:rPr>
                              <w:t>Assisted reproduction</w:t>
                            </w:r>
                          </w:p>
                          <w:p w:rsidR="00CC70CD" w:rsidRPr="00734957" w:rsidRDefault="00CC70CD" w:rsidP="009C08C3">
                            <w:pPr>
                              <w:shd w:val="clear" w:color="auto" w:fill="C2D69B" w:themeFill="accent3" w:themeFillTint="99"/>
                              <w:jc w:val="center"/>
                              <w:rPr>
                                <w:b/>
                                <w:sz w:val="20"/>
                                <w:szCs w:val="20"/>
                              </w:rPr>
                            </w:pPr>
                            <w:r w:rsidRPr="00734957">
                              <w:rPr>
                                <w:b/>
                                <w:sz w:val="20"/>
                                <w:szCs w:val="20"/>
                              </w:rPr>
                              <w:t>(IVF Pathway)</w:t>
                            </w:r>
                          </w:p>
                        </w:txbxContent>
                      </v:textbox>
                    </v:shape>
                  </w:pict>
                </mc:Fallback>
              </mc:AlternateContent>
            </w:r>
          </w:p>
          <w:p w:rsidR="00A25DB2" w:rsidRDefault="00A25DB2" w:rsidP="009C08C3">
            <w:pPr>
              <w:rPr>
                <w:rFonts w:ascii="Arial" w:hAnsi="Arial" w:cs="Arial"/>
              </w:rPr>
            </w:pPr>
          </w:p>
          <w:p w:rsidR="00A25DB2" w:rsidRDefault="00A25DB2" w:rsidP="009C08C3">
            <w:pPr>
              <w:rPr>
                <w:rFonts w:ascii="Arial" w:hAnsi="Arial" w:cs="Arial"/>
              </w:rPr>
            </w:pPr>
          </w:p>
          <w:p w:rsidR="00A25DB2" w:rsidRDefault="00A25DB2" w:rsidP="009C08C3">
            <w:pPr>
              <w:rPr>
                <w:rFonts w:ascii="Arial" w:hAnsi="Arial" w:cs="Arial"/>
              </w:rPr>
            </w:pPr>
          </w:p>
          <w:p w:rsidR="00A25DB2" w:rsidRDefault="00A25DB2" w:rsidP="009C08C3">
            <w:pPr>
              <w:spacing w:line="240" w:lineRule="auto"/>
              <w:rPr>
                <w:rFonts w:ascii="Arial" w:hAnsi="Arial" w:cs="Arial"/>
              </w:rPr>
            </w:pPr>
            <w:r>
              <w:rPr>
                <w:rFonts w:ascii="Arial" w:hAnsi="Arial" w:cs="Arial"/>
              </w:rPr>
              <w:br w:type="page"/>
            </w:r>
          </w:p>
          <w:p w:rsidR="00554804" w:rsidRDefault="00554804" w:rsidP="009C08C3">
            <w:pPr>
              <w:rPr>
                <w:rFonts w:ascii="Arial" w:hAnsi="Arial" w:cs="Arial"/>
              </w:rPr>
            </w:pPr>
          </w:p>
          <w:p w:rsidR="00554804" w:rsidRDefault="00554804" w:rsidP="009C08C3">
            <w:pPr>
              <w:rPr>
                <w:rFonts w:ascii="Arial" w:hAnsi="Arial" w:cs="Arial"/>
              </w:rPr>
            </w:pPr>
          </w:p>
          <w:p w:rsidR="00A25DB2" w:rsidRDefault="00CB76DD" w:rsidP="009C08C3">
            <w:pPr>
              <w:rPr>
                <w:rFonts w:ascii="Arial" w:hAnsi="Arial" w:cs="Arial"/>
              </w:rPr>
            </w:pPr>
            <w:r>
              <w:rPr>
                <w:rFonts w:ascii="Arial" w:hAnsi="Arial" w:cs="Arial"/>
              </w:rPr>
              <w:t>The Care pathway for fertility investigation and referral will take account of NICE guidance.</w:t>
            </w:r>
          </w:p>
          <w:p w:rsidR="00554804" w:rsidRDefault="00554804" w:rsidP="009C08C3">
            <w:pPr>
              <w:rPr>
                <w:rFonts w:ascii="Arial" w:hAnsi="Arial" w:cs="Arial"/>
              </w:rPr>
            </w:pPr>
          </w:p>
          <w:p w:rsidR="00554804" w:rsidRDefault="00554804" w:rsidP="009C08C3">
            <w:pPr>
              <w:rPr>
                <w:rFonts w:ascii="Arial" w:hAnsi="Arial" w:cs="Arial"/>
              </w:rPr>
            </w:pPr>
          </w:p>
          <w:p w:rsidR="00554804" w:rsidRDefault="00554804" w:rsidP="009C08C3">
            <w:pPr>
              <w:rPr>
                <w:rFonts w:ascii="Arial" w:hAnsi="Arial" w:cs="Arial"/>
              </w:rPr>
            </w:pPr>
          </w:p>
          <w:p w:rsidR="00554804" w:rsidRPr="0036029E" w:rsidRDefault="00554804" w:rsidP="009C08C3">
            <w:pPr>
              <w:rPr>
                <w:rFonts w:ascii="Arial" w:hAnsi="Arial" w:cs="Arial"/>
              </w:rPr>
            </w:pPr>
          </w:p>
          <w:p w:rsidR="00A25DB2" w:rsidRPr="00D7470E" w:rsidRDefault="00A25DB2" w:rsidP="00D7470E">
            <w:pPr>
              <w:pStyle w:val="ListParagraph"/>
              <w:numPr>
                <w:ilvl w:val="2"/>
                <w:numId w:val="19"/>
              </w:numPr>
              <w:jc w:val="both"/>
              <w:rPr>
                <w:rFonts w:ascii="Arial" w:hAnsi="Arial" w:cs="Arial"/>
              </w:rPr>
            </w:pPr>
            <w:r w:rsidRPr="00D7470E">
              <w:rPr>
                <w:rFonts w:ascii="Arial" w:hAnsi="Arial" w:cs="Arial"/>
              </w:rPr>
              <w:lastRenderedPageBreak/>
              <w:t xml:space="preserve">Treatment for infertility problems may include counselling, lifestyle advice, drug treatments, surgery and assisted conception techniques such as IVF. </w:t>
            </w:r>
          </w:p>
          <w:p w:rsidR="00A25DB2" w:rsidRPr="005A76B1" w:rsidRDefault="00A25DB2" w:rsidP="009C08C3">
            <w:pPr>
              <w:pStyle w:val="ListParagraph"/>
              <w:ind w:left="2160"/>
              <w:rPr>
                <w:rFonts w:ascii="Arial" w:hAnsi="Arial" w:cs="Arial"/>
                <w:sz w:val="16"/>
                <w:szCs w:val="16"/>
              </w:rPr>
            </w:pPr>
          </w:p>
          <w:p w:rsidR="00A25DB2" w:rsidRPr="00D7470E" w:rsidRDefault="00A25DB2" w:rsidP="00D7470E">
            <w:pPr>
              <w:pStyle w:val="ListParagraph"/>
              <w:numPr>
                <w:ilvl w:val="0"/>
                <w:numId w:val="20"/>
              </w:numPr>
              <w:jc w:val="both"/>
              <w:rPr>
                <w:rFonts w:ascii="Arial" w:hAnsi="Arial" w:cs="Arial"/>
              </w:rPr>
            </w:pPr>
            <w:r w:rsidRPr="00D7470E">
              <w:rPr>
                <w:rFonts w:ascii="Arial" w:hAnsi="Arial" w:cs="Arial"/>
              </w:rPr>
              <w:t>Providers of specialist fertility services are expected to deliver appropriate interventions to support lifestyle behaviour changes which are likely to have a positive impact on the outcome of assisted conception techniques and resulting pregnancies. Recommendations covering screening, brief advice and onward referral are outlined in NICE Public Health Guidance (PH49) and, specifically in relation to fertility and pre-conception, smoking (PH 26, PH48), weight management (PH27, PH53), healthy eating and physical activity (PH11, NG7) and alcohol (PH24).</w:t>
            </w:r>
          </w:p>
          <w:p w:rsidR="00A25DB2" w:rsidRPr="005A76B1" w:rsidRDefault="00A25DB2" w:rsidP="009C08C3">
            <w:pPr>
              <w:pStyle w:val="ListParagraph"/>
              <w:ind w:left="1701"/>
              <w:rPr>
                <w:rFonts w:ascii="Arial" w:hAnsi="Arial" w:cs="Arial"/>
                <w:sz w:val="16"/>
                <w:szCs w:val="16"/>
              </w:rPr>
            </w:pPr>
          </w:p>
          <w:p w:rsidR="00A25DB2" w:rsidRPr="00D7470E" w:rsidRDefault="00A25DB2" w:rsidP="00D7470E">
            <w:pPr>
              <w:pStyle w:val="ListParagraph"/>
              <w:numPr>
                <w:ilvl w:val="0"/>
                <w:numId w:val="20"/>
              </w:numPr>
              <w:jc w:val="both"/>
              <w:rPr>
                <w:rFonts w:ascii="Arial" w:hAnsi="Arial" w:cs="Arial"/>
              </w:rPr>
            </w:pPr>
            <w:r w:rsidRPr="00D7470E">
              <w:rPr>
                <w:rFonts w:ascii="Arial" w:hAnsi="Arial" w:cs="Arial"/>
              </w:rPr>
              <w:t xml:space="preserve">Use any appointment or meeting as an opportunity to ask women and their partners about their general lifestyle including smoking, alcohol consumption, and physical activity and eating habits. If they practice unhealthy behaviours, explain how health services can support people to change behaviour and sustain a healthy lifestyle. </w:t>
            </w:r>
          </w:p>
          <w:p w:rsidR="00A25DB2" w:rsidRPr="005A76B1" w:rsidRDefault="00A25DB2" w:rsidP="009C08C3">
            <w:pPr>
              <w:pStyle w:val="ListParagraph"/>
              <w:ind w:left="1701"/>
              <w:jc w:val="both"/>
              <w:rPr>
                <w:rFonts w:ascii="Arial" w:hAnsi="Arial" w:cs="Arial"/>
                <w:sz w:val="16"/>
                <w:szCs w:val="16"/>
              </w:rPr>
            </w:pPr>
          </w:p>
          <w:p w:rsidR="00A25DB2" w:rsidRPr="00D7470E" w:rsidRDefault="00A25DB2" w:rsidP="00D7470E">
            <w:pPr>
              <w:pStyle w:val="ListParagraph"/>
              <w:numPr>
                <w:ilvl w:val="0"/>
                <w:numId w:val="20"/>
              </w:numPr>
              <w:jc w:val="both"/>
              <w:rPr>
                <w:rFonts w:ascii="Arial" w:hAnsi="Arial" w:cs="Arial"/>
              </w:rPr>
            </w:pPr>
            <w:r w:rsidRPr="00D7470E">
              <w:rPr>
                <w:rFonts w:ascii="Arial" w:hAnsi="Arial" w:cs="Arial"/>
              </w:rPr>
              <w:t>Offer those who would benefit from this, a referral to</w:t>
            </w:r>
            <w:r w:rsidR="00E31FA9" w:rsidRPr="00D7470E">
              <w:rPr>
                <w:rFonts w:ascii="Arial" w:hAnsi="Arial" w:cs="Arial"/>
              </w:rPr>
              <w:t xml:space="preserve"> local wellbeing services and/or</w:t>
            </w:r>
            <w:r w:rsidRPr="00D7470E">
              <w:rPr>
                <w:rFonts w:ascii="Arial" w:hAnsi="Arial" w:cs="Arial"/>
              </w:rPr>
              <w:t xml:space="preserve"> locally commissioned lifestyle services.</w:t>
            </w:r>
            <w:r w:rsidRPr="00D7470E">
              <w:rPr>
                <w:rFonts w:ascii="Arial" w:hAnsi="Arial" w:cs="Arial"/>
                <w:color w:val="FF0000"/>
              </w:rPr>
              <w:t xml:space="preserve"> </w:t>
            </w:r>
            <w:r w:rsidRPr="00D7470E">
              <w:rPr>
                <w:rFonts w:ascii="Arial" w:hAnsi="Arial" w:cs="Arial"/>
              </w:rPr>
              <w:t>For those that are unable or do not want to attend support services direct them to appropriate self-help information such as the national ‘One You' website or local websites.</w:t>
            </w:r>
          </w:p>
          <w:p w:rsidR="00A25DB2" w:rsidRPr="005A76B1" w:rsidRDefault="00A25DB2" w:rsidP="00E701F2">
            <w:pPr>
              <w:pStyle w:val="ListParagraph"/>
              <w:rPr>
                <w:rFonts w:ascii="Arial" w:hAnsi="Arial" w:cs="Arial"/>
                <w:sz w:val="16"/>
                <w:szCs w:val="16"/>
              </w:rPr>
            </w:pPr>
          </w:p>
          <w:p w:rsidR="00A25DB2" w:rsidRPr="00D7470E" w:rsidRDefault="00A25DB2" w:rsidP="00D7470E">
            <w:pPr>
              <w:pStyle w:val="ListParagraph"/>
              <w:numPr>
                <w:ilvl w:val="0"/>
                <w:numId w:val="20"/>
              </w:numPr>
              <w:jc w:val="both"/>
              <w:rPr>
                <w:rFonts w:ascii="Arial" w:hAnsi="Arial" w:cs="Arial"/>
              </w:rPr>
            </w:pPr>
            <w:r w:rsidRPr="00D7470E">
              <w:rPr>
                <w:rFonts w:ascii="Arial" w:hAnsi="Arial" w:cs="Arial"/>
              </w:rPr>
              <w:t>Record this in the hand-held record or accepted local equivalent.</w:t>
            </w:r>
          </w:p>
          <w:p w:rsidR="00A25DB2" w:rsidRPr="005A76B1" w:rsidRDefault="00A25DB2" w:rsidP="00E701F2">
            <w:pPr>
              <w:jc w:val="both"/>
              <w:rPr>
                <w:rFonts w:ascii="Arial" w:hAnsi="Arial" w:cs="Arial"/>
                <w:sz w:val="16"/>
                <w:szCs w:val="16"/>
              </w:rPr>
            </w:pPr>
          </w:p>
          <w:p w:rsidR="00A25DB2" w:rsidRPr="00D7470E" w:rsidRDefault="00A25DB2" w:rsidP="001C68C7">
            <w:pPr>
              <w:ind w:left="739"/>
              <w:jc w:val="both"/>
              <w:rPr>
                <w:rFonts w:ascii="Arial" w:hAnsi="Arial" w:cs="Arial"/>
              </w:rPr>
            </w:pPr>
            <w:r w:rsidRPr="00D7470E">
              <w:rPr>
                <w:rFonts w:ascii="Arial" w:hAnsi="Arial" w:cs="Arial"/>
              </w:rPr>
              <w:t>The care pathway (fig 1) begins in primary care, where the first stage of treatment is general lifestyle advice and support to increase a couple's chances of conception without the need for medical intervention.</w:t>
            </w:r>
          </w:p>
          <w:p w:rsidR="00A25DB2" w:rsidRPr="005A76B1" w:rsidRDefault="00A25DB2" w:rsidP="001C68C7">
            <w:pPr>
              <w:pStyle w:val="ListParagraph"/>
              <w:ind w:left="739"/>
              <w:rPr>
                <w:rFonts w:ascii="Arial" w:hAnsi="Arial" w:cs="Arial"/>
                <w:sz w:val="16"/>
                <w:szCs w:val="16"/>
              </w:rPr>
            </w:pPr>
          </w:p>
          <w:p w:rsidR="00A25DB2" w:rsidRPr="00D7470E" w:rsidRDefault="00A25DB2" w:rsidP="001C68C7">
            <w:pPr>
              <w:ind w:left="739"/>
              <w:jc w:val="both"/>
              <w:rPr>
                <w:rFonts w:ascii="Arial" w:hAnsi="Arial" w:cs="Arial"/>
              </w:rPr>
            </w:pPr>
            <w:r w:rsidRPr="00D7470E">
              <w:rPr>
                <w:rFonts w:ascii="Arial" w:hAnsi="Arial" w:cs="Arial"/>
              </w:rPr>
              <w:t>If primary care interventions are not effective, initial assessment such as semen analysis will take place. Following these initial diagnostics, it may be appropriate for the couple to be referred to secondary care services where further investigation and potential treatments will be carried out, such as hormonal therapies to stimulate ovulation. It may be appropriate at this stage for the primary care clinician to consider and discuss the care pathway and potential eligibility for IVF. It may also be appropriate for healthy lifestyle interventions to be further discussed.</w:t>
            </w:r>
          </w:p>
          <w:p w:rsidR="00A25DB2" w:rsidRPr="005A76B1" w:rsidRDefault="00A25DB2" w:rsidP="001C68C7">
            <w:pPr>
              <w:pStyle w:val="ListParagraph"/>
              <w:ind w:left="739"/>
              <w:jc w:val="both"/>
              <w:rPr>
                <w:rFonts w:ascii="Arial" w:hAnsi="Arial" w:cs="Arial"/>
                <w:sz w:val="16"/>
                <w:szCs w:val="16"/>
              </w:rPr>
            </w:pPr>
          </w:p>
          <w:p w:rsidR="00A25DB2" w:rsidRDefault="00A25DB2" w:rsidP="001C68C7">
            <w:pPr>
              <w:ind w:left="739"/>
              <w:jc w:val="both"/>
              <w:rPr>
                <w:rFonts w:ascii="Arial" w:hAnsi="Arial" w:cs="Arial"/>
              </w:rPr>
            </w:pPr>
            <w:r w:rsidRPr="00D7470E">
              <w:rPr>
                <w:rFonts w:ascii="Arial" w:hAnsi="Arial" w:cs="Arial"/>
              </w:rPr>
              <w:t xml:space="preserve">If secondary care interventions are not successful and the couple fulfils the eligibility criteria in section 6.0, they may then be referred through to specialist care for assessment for assisted conception techniques, such as IVF, DI, IUI, and ICSI. </w:t>
            </w:r>
          </w:p>
          <w:p w:rsidR="00D7470E" w:rsidRPr="005A76B1" w:rsidRDefault="00D7470E" w:rsidP="00D7470E">
            <w:pPr>
              <w:jc w:val="both"/>
              <w:rPr>
                <w:rFonts w:ascii="Arial" w:hAnsi="Arial" w:cs="Arial"/>
                <w:sz w:val="16"/>
                <w:szCs w:val="16"/>
              </w:rPr>
            </w:pPr>
          </w:p>
          <w:p w:rsidR="00A25DB2" w:rsidRPr="00D7470E" w:rsidRDefault="00A25DB2" w:rsidP="00D7470E">
            <w:pPr>
              <w:pStyle w:val="ListParagraph"/>
              <w:numPr>
                <w:ilvl w:val="2"/>
                <w:numId w:val="19"/>
              </w:numPr>
              <w:rPr>
                <w:rFonts w:ascii="Arial" w:hAnsi="Arial" w:cs="Arial"/>
              </w:rPr>
            </w:pPr>
            <w:r w:rsidRPr="00D7470E">
              <w:rPr>
                <w:rFonts w:ascii="Arial" w:hAnsi="Arial" w:cs="Arial"/>
              </w:rPr>
              <w:t xml:space="preserve">IVF </w:t>
            </w:r>
            <w:r w:rsidR="00554804" w:rsidRPr="00D7470E">
              <w:rPr>
                <w:rFonts w:ascii="Arial" w:hAnsi="Arial" w:cs="Arial"/>
              </w:rPr>
              <w:t>involves:</w:t>
            </w:r>
          </w:p>
          <w:p w:rsidR="00A25DB2" w:rsidRPr="00D7470E" w:rsidRDefault="00A25DB2" w:rsidP="00D7470E">
            <w:pPr>
              <w:pStyle w:val="ListParagraph"/>
              <w:numPr>
                <w:ilvl w:val="0"/>
                <w:numId w:val="22"/>
              </w:numPr>
              <w:rPr>
                <w:rFonts w:ascii="Arial" w:hAnsi="Arial" w:cs="Arial"/>
                <w:i/>
              </w:rPr>
            </w:pPr>
            <w:r w:rsidRPr="00D7470E">
              <w:rPr>
                <w:rFonts w:ascii="Arial" w:hAnsi="Arial" w:cs="Arial"/>
              </w:rPr>
              <w:t>Controlled ovarian stimulation</w:t>
            </w:r>
          </w:p>
          <w:p w:rsidR="00A25DB2" w:rsidRPr="00D7470E" w:rsidRDefault="00A25DB2" w:rsidP="00D7470E">
            <w:pPr>
              <w:pStyle w:val="ListParagraph"/>
              <w:numPr>
                <w:ilvl w:val="0"/>
                <w:numId w:val="22"/>
              </w:numPr>
              <w:rPr>
                <w:rFonts w:ascii="Arial" w:hAnsi="Arial" w:cs="Arial"/>
              </w:rPr>
            </w:pPr>
            <w:r w:rsidRPr="00D7470E">
              <w:rPr>
                <w:rFonts w:ascii="Arial" w:hAnsi="Arial" w:cs="Arial"/>
              </w:rPr>
              <w:t>Monitoring the development of the eggs in the ovary</w:t>
            </w:r>
          </w:p>
          <w:p w:rsidR="00A25DB2" w:rsidRPr="00D7470E" w:rsidRDefault="00A25DB2" w:rsidP="00D7470E">
            <w:pPr>
              <w:pStyle w:val="ListParagraph"/>
              <w:numPr>
                <w:ilvl w:val="0"/>
                <w:numId w:val="22"/>
              </w:numPr>
              <w:rPr>
                <w:rFonts w:ascii="Arial" w:hAnsi="Arial" w:cs="Arial"/>
              </w:rPr>
            </w:pPr>
            <w:r w:rsidRPr="00D7470E">
              <w:rPr>
                <w:rFonts w:ascii="Arial" w:hAnsi="Arial" w:cs="Arial"/>
              </w:rPr>
              <w:t>Ultrasound guided egg collection from the ovary</w:t>
            </w:r>
          </w:p>
          <w:p w:rsidR="00A25DB2" w:rsidRPr="00D7470E" w:rsidRDefault="00A25DB2" w:rsidP="00D7470E">
            <w:pPr>
              <w:pStyle w:val="ListParagraph"/>
              <w:numPr>
                <w:ilvl w:val="0"/>
                <w:numId w:val="22"/>
              </w:numPr>
              <w:rPr>
                <w:rFonts w:ascii="Arial" w:hAnsi="Arial" w:cs="Arial"/>
              </w:rPr>
            </w:pPr>
            <w:r w:rsidRPr="00D7470E">
              <w:rPr>
                <w:rFonts w:ascii="Arial" w:hAnsi="Arial" w:cs="Arial"/>
              </w:rPr>
              <w:t xml:space="preserve">Processing of sperm </w:t>
            </w:r>
          </w:p>
          <w:p w:rsidR="00A25DB2" w:rsidRPr="00D7470E" w:rsidRDefault="00A25DB2" w:rsidP="00D7470E">
            <w:pPr>
              <w:pStyle w:val="ListParagraph"/>
              <w:numPr>
                <w:ilvl w:val="0"/>
                <w:numId w:val="22"/>
              </w:numPr>
              <w:rPr>
                <w:rFonts w:ascii="Arial" w:hAnsi="Arial" w:cs="Arial"/>
              </w:rPr>
            </w:pPr>
            <w:r w:rsidRPr="00D7470E">
              <w:rPr>
                <w:rFonts w:ascii="Arial" w:hAnsi="Arial" w:cs="Arial"/>
              </w:rPr>
              <w:t>Production of a fertilized embryo from sperm and egg cells in the laboratory</w:t>
            </w:r>
          </w:p>
          <w:p w:rsidR="00A25DB2" w:rsidRPr="00D7470E" w:rsidRDefault="00A25DB2" w:rsidP="00D7470E">
            <w:pPr>
              <w:pStyle w:val="ListParagraph"/>
              <w:numPr>
                <w:ilvl w:val="0"/>
                <w:numId w:val="22"/>
              </w:numPr>
              <w:rPr>
                <w:rFonts w:ascii="Arial" w:hAnsi="Arial" w:cs="Arial"/>
              </w:rPr>
            </w:pPr>
            <w:r w:rsidRPr="00D7470E">
              <w:rPr>
                <w:rFonts w:ascii="Arial" w:hAnsi="Arial" w:cs="Arial"/>
              </w:rPr>
              <w:t>Culture of embryos to blastocyst (</w:t>
            </w:r>
            <w:r w:rsidRPr="00D7470E">
              <w:rPr>
                <w:rFonts w:ascii="Arial" w:hAnsi="Arial" w:cs="Arial"/>
                <w:i/>
              </w:rPr>
              <w:t>if clinically appropriate</w:t>
            </w:r>
            <w:r w:rsidRPr="00D7470E">
              <w:rPr>
                <w:rFonts w:ascii="Arial" w:hAnsi="Arial" w:cs="Arial"/>
              </w:rPr>
              <w:t>)</w:t>
            </w:r>
          </w:p>
          <w:p w:rsidR="00A25DB2" w:rsidRPr="00833B9F" w:rsidRDefault="00A25DB2" w:rsidP="00833B9F">
            <w:pPr>
              <w:pStyle w:val="ListParagraph"/>
              <w:numPr>
                <w:ilvl w:val="0"/>
                <w:numId w:val="22"/>
              </w:numPr>
              <w:rPr>
                <w:rFonts w:ascii="Arial" w:hAnsi="Arial" w:cs="Arial"/>
              </w:rPr>
            </w:pPr>
            <w:r w:rsidRPr="00833B9F">
              <w:rPr>
                <w:rFonts w:ascii="Arial" w:hAnsi="Arial" w:cs="Arial"/>
              </w:rPr>
              <w:t>Single embryo transfer (subject to multiple birth minimisation policy)</w:t>
            </w:r>
          </w:p>
          <w:p w:rsidR="00A25DB2" w:rsidRPr="00833B9F" w:rsidRDefault="00A25DB2" w:rsidP="00833B9F">
            <w:pPr>
              <w:pStyle w:val="ListParagraph"/>
              <w:numPr>
                <w:ilvl w:val="0"/>
                <w:numId w:val="22"/>
              </w:numPr>
              <w:rPr>
                <w:rFonts w:ascii="Arial" w:hAnsi="Arial" w:cs="Arial"/>
              </w:rPr>
            </w:pPr>
            <w:r w:rsidRPr="00833B9F">
              <w:rPr>
                <w:rFonts w:ascii="Arial" w:hAnsi="Arial" w:cs="Arial"/>
              </w:rPr>
              <w:t>Use of progesterone to make the uterus receptive to implantation</w:t>
            </w:r>
          </w:p>
          <w:p w:rsidR="008B642E" w:rsidRPr="00833B9F" w:rsidRDefault="00A25DB2" w:rsidP="00833B9F">
            <w:pPr>
              <w:pStyle w:val="ListParagraph"/>
              <w:numPr>
                <w:ilvl w:val="0"/>
                <w:numId w:val="22"/>
              </w:numPr>
              <w:rPr>
                <w:rFonts w:ascii="Arial" w:hAnsi="Arial" w:cs="Arial"/>
              </w:rPr>
            </w:pPr>
            <w:r w:rsidRPr="00833B9F">
              <w:rPr>
                <w:rFonts w:ascii="Arial" w:hAnsi="Arial" w:cs="Arial"/>
              </w:rPr>
              <w:t>Transfer of selected embryos and freezing of those suitable but not transferred</w:t>
            </w:r>
          </w:p>
          <w:p w:rsidR="006B46A0" w:rsidRPr="006B46A0" w:rsidRDefault="006B46A0" w:rsidP="003C0ACD">
            <w:pPr>
              <w:pStyle w:val="ListParagraph"/>
              <w:ind w:left="2138"/>
              <w:rPr>
                <w:rFonts w:ascii="Arial" w:hAnsi="Arial" w:cs="Arial"/>
              </w:rPr>
            </w:pPr>
          </w:p>
          <w:p w:rsidR="00A25DB2" w:rsidRPr="00A87AAB" w:rsidRDefault="00A25DB2" w:rsidP="001C68C7">
            <w:pPr>
              <w:ind w:left="731"/>
              <w:jc w:val="both"/>
              <w:rPr>
                <w:rFonts w:ascii="Arial" w:hAnsi="Arial" w:cs="Arial"/>
              </w:rPr>
            </w:pPr>
            <w:r>
              <w:rPr>
                <w:rFonts w:ascii="Arial" w:hAnsi="Arial" w:cs="Arial"/>
              </w:rPr>
              <w:t>The panel will review annually, following the HFEA</w:t>
            </w:r>
            <w:r>
              <w:rPr>
                <w:rStyle w:val="FootnoteReference"/>
                <w:rFonts w:ascii="Arial" w:hAnsi="Arial" w:cs="Arial"/>
              </w:rPr>
              <w:footnoteReference w:id="4"/>
            </w:r>
            <w:r>
              <w:rPr>
                <w:rFonts w:ascii="Arial" w:hAnsi="Arial" w:cs="Arial"/>
              </w:rPr>
              <w:t xml:space="preserve"> annual review via their traffic light report, any other emerging technologies which may then need consideration for incorporation in this policy.</w:t>
            </w:r>
          </w:p>
          <w:p w:rsidR="00A25DB2" w:rsidRDefault="003C0ACD" w:rsidP="00CB6E99">
            <w:pPr>
              <w:pStyle w:val="Heading2"/>
              <w:numPr>
                <w:ilvl w:val="1"/>
                <w:numId w:val="19"/>
              </w:numPr>
              <w:outlineLvl w:val="1"/>
              <w:rPr>
                <w:rFonts w:ascii="Arial" w:hAnsi="Arial" w:cs="Arial"/>
                <w:color w:val="365F91" w:themeColor="accent1" w:themeShade="BF"/>
              </w:rPr>
            </w:pPr>
            <w:bookmarkStart w:id="24" w:name="_Toc523324724"/>
            <w:r>
              <w:rPr>
                <w:rFonts w:ascii="Arial" w:hAnsi="Arial" w:cs="Arial"/>
                <w:color w:val="365F91" w:themeColor="accent1" w:themeShade="BF"/>
              </w:rPr>
              <w:t>Definition of a Full C</w:t>
            </w:r>
            <w:r w:rsidR="00A25DB2" w:rsidRPr="001A71E0">
              <w:rPr>
                <w:rFonts w:ascii="Arial" w:hAnsi="Arial" w:cs="Arial"/>
                <w:color w:val="365F91" w:themeColor="accent1" w:themeShade="BF"/>
              </w:rPr>
              <w:t>ycle</w:t>
            </w:r>
            <w:bookmarkEnd w:id="24"/>
          </w:p>
          <w:p w:rsidR="00380DBE" w:rsidRPr="00380DBE" w:rsidRDefault="00380DBE" w:rsidP="00380DBE">
            <w:r>
              <w:rPr>
                <w:noProof/>
                <w:lang w:eastAsia="en-GB"/>
              </w:rPr>
              <w:drawing>
                <wp:inline distT="0" distB="0" distL="0" distR="0" wp14:anchorId="5A981B5B" wp14:editId="3A73D8DE">
                  <wp:extent cx="6096000" cy="18383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096000" cy="1838325"/>
                          </a:xfrm>
                          <a:prstGeom prst="rect">
                            <a:avLst/>
                          </a:prstGeom>
                        </pic:spPr>
                      </pic:pic>
                    </a:graphicData>
                  </a:graphic>
                </wp:inline>
              </w:drawing>
            </w:r>
          </w:p>
          <w:p w:rsidR="00A25DB2" w:rsidRPr="001A71E0" w:rsidRDefault="00A25DB2" w:rsidP="00CB6E99">
            <w:pPr>
              <w:pStyle w:val="Heading2"/>
              <w:numPr>
                <w:ilvl w:val="1"/>
                <w:numId w:val="19"/>
              </w:numPr>
              <w:outlineLvl w:val="1"/>
              <w:rPr>
                <w:rFonts w:ascii="Arial" w:hAnsi="Arial" w:cs="Arial"/>
                <w:color w:val="365F91" w:themeColor="accent1" w:themeShade="BF"/>
              </w:rPr>
            </w:pPr>
            <w:bookmarkStart w:id="25" w:name="_Toc523324725"/>
            <w:r w:rsidRPr="001A71E0">
              <w:rPr>
                <w:rFonts w:ascii="Arial" w:hAnsi="Arial" w:cs="Arial"/>
                <w:color w:val="365F91" w:themeColor="accent1" w:themeShade="BF"/>
              </w:rPr>
              <w:t xml:space="preserve">Frozen Embryo </w:t>
            </w:r>
            <w:bookmarkEnd w:id="25"/>
          </w:p>
          <w:p w:rsidR="00A25DB2" w:rsidRDefault="00A25DB2" w:rsidP="001C68C7">
            <w:pPr>
              <w:ind w:left="731"/>
              <w:jc w:val="both"/>
              <w:rPr>
                <w:rFonts w:ascii="Arial" w:hAnsi="Arial" w:cs="Arial"/>
              </w:rPr>
            </w:pPr>
            <w:r w:rsidRPr="001A71E0">
              <w:rPr>
                <w:rFonts w:ascii="Arial" w:hAnsi="Arial" w:cs="Arial"/>
              </w:rPr>
              <w:t>Embryos that are not used during the fresh transfer should be quality graded using the UK NEQAS embryo morphology scheme and may be frozen for subsequent use within the cycle.</w:t>
            </w:r>
          </w:p>
          <w:p w:rsidR="00A25DB2" w:rsidRDefault="00A25DB2" w:rsidP="001C68C7">
            <w:pPr>
              <w:ind w:left="731"/>
              <w:jc w:val="both"/>
              <w:rPr>
                <w:rFonts w:ascii="Arial" w:hAnsi="Arial" w:cs="Arial"/>
              </w:rPr>
            </w:pPr>
          </w:p>
          <w:p w:rsidR="00A25DB2" w:rsidRPr="001A71E0" w:rsidRDefault="00A25DB2" w:rsidP="001C68C7">
            <w:pPr>
              <w:ind w:left="731"/>
              <w:jc w:val="both"/>
              <w:rPr>
                <w:rFonts w:ascii="Arial" w:hAnsi="Arial" w:cs="Arial"/>
              </w:rPr>
            </w:pPr>
            <w:r>
              <w:rPr>
                <w:rFonts w:ascii="Arial" w:hAnsi="Arial" w:cs="Arial"/>
              </w:rPr>
              <w:t>All stored and viable embryos should be used</w:t>
            </w:r>
            <w:r w:rsidR="00947726">
              <w:rPr>
                <w:rFonts w:ascii="Arial" w:hAnsi="Arial" w:cs="Arial"/>
              </w:rPr>
              <w:t xml:space="preserve"> before a new cycle commences. </w:t>
            </w:r>
            <w:r>
              <w:rPr>
                <w:rFonts w:ascii="Arial" w:hAnsi="Arial" w:cs="Arial"/>
              </w:rPr>
              <w:t>This includes embryos</w:t>
            </w:r>
            <w:r w:rsidR="00797742">
              <w:rPr>
                <w:rFonts w:ascii="Arial" w:hAnsi="Arial" w:cs="Arial"/>
              </w:rPr>
              <w:t xml:space="preserve"> resulting from previously self-</w:t>
            </w:r>
            <w:r>
              <w:rPr>
                <w:rFonts w:ascii="Arial" w:hAnsi="Arial" w:cs="Arial"/>
              </w:rPr>
              <w:t>funded cycles.</w:t>
            </w:r>
          </w:p>
          <w:p w:rsidR="00A25DB2" w:rsidRPr="001A71E0" w:rsidRDefault="00A25DB2" w:rsidP="00CB6E99">
            <w:pPr>
              <w:pStyle w:val="Heading2"/>
              <w:numPr>
                <w:ilvl w:val="1"/>
                <w:numId w:val="19"/>
              </w:numPr>
              <w:jc w:val="both"/>
              <w:outlineLvl w:val="1"/>
              <w:rPr>
                <w:rFonts w:ascii="Arial" w:hAnsi="Arial" w:cs="Arial"/>
                <w:color w:val="365F91" w:themeColor="accent1" w:themeShade="BF"/>
              </w:rPr>
            </w:pPr>
            <w:bookmarkStart w:id="26" w:name="_Toc523324726"/>
            <w:r w:rsidRPr="001A71E0">
              <w:rPr>
                <w:rFonts w:ascii="Arial" w:hAnsi="Arial" w:cs="Arial"/>
                <w:color w:val="365F91" w:themeColor="accent1" w:themeShade="BF"/>
              </w:rPr>
              <w:t>Abandoned Cycles</w:t>
            </w:r>
            <w:bookmarkEnd w:id="26"/>
          </w:p>
          <w:p w:rsidR="00A25DB2" w:rsidRPr="001A71E0" w:rsidRDefault="00A25DB2" w:rsidP="001C68C7">
            <w:pPr>
              <w:ind w:left="731"/>
              <w:jc w:val="both"/>
              <w:rPr>
                <w:rFonts w:ascii="Arial" w:hAnsi="Arial" w:cs="Arial"/>
              </w:rPr>
            </w:pPr>
            <w:r w:rsidRPr="001A71E0">
              <w:rPr>
                <w:rFonts w:ascii="Arial" w:hAnsi="Arial" w:cs="Arial"/>
              </w:rPr>
              <w:t>An abandoned IVF/ICSI cycle is defined as the failure of egg retrieval, usually due to l</w:t>
            </w:r>
            <w:r>
              <w:rPr>
                <w:rFonts w:ascii="Arial" w:hAnsi="Arial" w:cs="Arial"/>
              </w:rPr>
              <w:t>ack of response (where less than three</w:t>
            </w:r>
            <w:r w:rsidRPr="001A71E0">
              <w:rPr>
                <w:rFonts w:ascii="Arial" w:hAnsi="Arial" w:cs="Arial"/>
              </w:rPr>
              <w:t xml:space="preserve"> mature follicles are present) or excessive response to gonadotrophins; failure of fertilisation and failure of cleavage of embryos. Beyond this stage, a cycle will be counted as complete whether or not a transfer is attempted. One further IVF/ICSI cycle only will be funded after an abandoned cycle. Further IVF/ICSI cycles will not be offered after any subsequent abandoned cycles.</w:t>
            </w:r>
          </w:p>
          <w:p w:rsidR="00A25DB2" w:rsidRPr="001A71E0" w:rsidRDefault="00A25DB2" w:rsidP="00CB6E99">
            <w:pPr>
              <w:pStyle w:val="Heading2"/>
              <w:numPr>
                <w:ilvl w:val="1"/>
                <w:numId w:val="19"/>
              </w:numPr>
              <w:jc w:val="both"/>
              <w:outlineLvl w:val="1"/>
              <w:rPr>
                <w:rFonts w:ascii="Arial" w:hAnsi="Arial" w:cs="Arial"/>
                <w:color w:val="365F91" w:themeColor="accent1" w:themeShade="BF"/>
              </w:rPr>
            </w:pPr>
            <w:bookmarkStart w:id="27" w:name="_Toc523324727"/>
            <w:r w:rsidRPr="001A71E0">
              <w:rPr>
                <w:rFonts w:ascii="Arial" w:hAnsi="Arial" w:cs="Arial"/>
                <w:color w:val="365F91" w:themeColor="accent1" w:themeShade="BF"/>
              </w:rPr>
              <w:t>IUI and DI</w:t>
            </w:r>
            <w:bookmarkEnd w:id="27"/>
          </w:p>
          <w:p w:rsidR="00A25DB2" w:rsidRDefault="00A25DB2" w:rsidP="001C68C7">
            <w:pPr>
              <w:ind w:left="731"/>
              <w:rPr>
                <w:rFonts w:ascii="Arial" w:hAnsi="Arial" w:cs="Arial"/>
              </w:rPr>
            </w:pPr>
            <w:r>
              <w:rPr>
                <w:rFonts w:ascii="Arial" w:hAnsi="Arial" w:cs="Arial"/>
              </w:rPr>
              <w:t>IUI and DI are</w:t>
            </w:r>
            <w:r w:rsidRPr="001A71E0">
              <w:rPr>
                <w:rFonts w:ascii="Arial" w:hAnsi="Arial" w:cs="Arial"/>
              </w:rPr>
              <w:t xml:space="preserve"> separate from IVF </w:t>
            </w:r>
            <w:r w:rsidR="006D20CE" w:rsidRPr="001A71E0">
              <w:rPr>
                <w:rFonts w:ascii="Arial" w:hAnsi="Arial" w:cs="Arial"/>
              </w:rPr>
              <w:t>treatment;</w:t>
            </w:r>
            <w:r w:rsidRPr="001A71E0">
              <w:rPr>
                <w:rFonts w:ascii="Arial" w:hAnsi="Arial" w:cs="Arial"/>
              </w:rPr>
              <w:t xml:space="preserve"> however, the couple may then access IVF treatment if appropriate</w:t>
            </w:r>
            <w:r w:rsidR="00797742">
              <w:rPr>
                <w:rFonts w:ascii="Arial" w:hAnsi="Arial" w:cs="Arial"/>
              </w:rPr>
              <w:t>.</w:t>
            </w:r>
          </w:p>
          <w:p w:rsidR="00797742" w:rsidRPr="001A71E0" w:rsidRDefault="00797742" w:rsidP="009C08C3">
            <w:pPr>
              <w:ind w:left="1440"/>
              <w:rPr>
                <w:rFonts w:ascii="Arial" w:hAnsi="Arial" w:cs="Arial"/>
                <w:b/>
              </w:rPr>
            </w:pPr>
          </w:p>
          <w:p w:rsidR="00A25DB2" w:rsidRPr="00833B9F" w:rsidRDefault="00A25DB2" w:rsidP="00833B9F">
            <w:pPr>
              <w:pStyle w:val="ListParagraph"/>
              <w:numPr>
                <w:ilvl w:val="2"/>
                <w:numId w:val="19"/>
              </w:numPr>
              <w:jc w:val="both"/>
              <w:rPr>
                <w:rFonts w:ascii="Arial" w:hAnsi="Arial" w:cs="Arial"/>
              </w:rPr>
            </w:pPr>
            <w:r w:rsidRPr="00833B9F">
              <w:rPr>
                <w:rFonts w:ascii="Arial" w:hAnsi="Arial" w:cs="Arial"/>
              </w:rPr>
              <w:t>People with physical disabilities, psychosexual problems, or other specific conditions with infer</w:t>
            </w:r>
            <w:r w:rsidR="00470EA1" w:rsidRPr="00833B9F">
              <w:rPr>
                <w:rFonts w:ascii="Arial" w:hAnsi="Arial" w:cs="Arial"/>
              </w:rPr>
              <w:t>tility (as defined in section 2</w:t>
            </w:r>
            <w:r w:rsidR="009B09D8" w:rsidRPr="00833B9F">
              <w:rPr>
                <w:rFonts w:ascii="Arial" w:hAnsi="Arial" w:cs="Arial"/>
                <w:color w:val="FF0000"/>
              </w:rPr>
              <w:t>.</w:t>
            </w:r>
            <w:r w:rsidR="009B09D8" w:rsidRPr="00833B9F">
              <w:rPr>
                <w:rFonts w:ascii="Arial" w:hAnsi="Arial" w:cs="Arial"/>
              </w:rPr>
              <w:t>3 Definition of Infertility</w:t>
            </w:r>
            <w:r w:rsidR="006D0FC2" w:rsidRPr="00833B9F">
              <w:rPr>
                <w:rFonts w:ascii="Arial" w:hAnsi="Arial" w:cs="Arial"/>
              </w:rPr>
              <w:t>)</w:t>
            </w:r>
            <w:r w:rsidR="0050532D" w:rsidRPr="00833B9F">
              <w:rPr>
                <w:rFonts w:ascii="Arial" w:hAnsi="Arial" w:cs="Arial"/>
              </w:rPr>
              <w:t>:</w:t>
            </w:r>
          </w:p>
          <w:p w:rsidR="0050532D" w:rsidRPr="00233E2A" w:rsidRDefault="0050532D" w:rsidP="0050532D">
            <w:pPr>
              <w:pStyle w:val="ListParagraph"/>
              <w:ind w:left="1418"/>
              <w:jc w:val="both"/>
              <w:rPr>
                <w:rFonts w:ascii="Arial" w:hAnsi="Arial" w:cs="Arial"/>
              </w:rPr>
            </w:pPr>
          </w:p>
          <w:p w:rsidR="00A25DB2" w:rsidRDefault="00A25DB2" w:rsidP="001C68C7">
            <w:pPr>
              <w:ind w:left="731"/>
              <w:jc w:val="both"/>
              <w:rPr>
                <w:rFonts w:ascii="Arial" w:hAnsi="Arial" w:cs="Arial"/>
              </w:rPr>
            </w:pPr>
            <w:r w:rsidRPr="001A71E0">
              <w:rPr>
                <w:rFonts w:ascii="Arial" w:hAnsi="Arial" w:cs="Arial"/>
              </w:rPr>
              <w:t>Wh</w:t>
            </w:r>
            <w:r>
              <w:rPr>
                <w:rFonts w:ascii="Arial" w:hAnsi="Arial" w:cs="Arial"/>
              </w:rPr>
              <w:t xml:space="preserve">ere a medical condition exists, </w:t>
            </w:r>
            <w:r w:rsidRPr="001A71E0">
              <w:rPr>
                <w:rFonts w:ascii="Arial" w:hAnsi="Arial" w:cs="Arial"/>
              </w:rPr>
              <w:t>such as physical disability</w:t>
            </w:r>
            <w:r w:rsidR="0050532D">
              <w:rPr>
                <w:rFonts w:ascii="Arial" w:hAnsi="Arial" w:cs="Arial"/>
              </w:rPr>
              <w:t xml:space="preserve"> </w:t>
            </w:r>
            <w:r w:rsidRPr="001A71E0">
              <w:rPr>
                <w:rFonts w:ascii="Arial" w:hAnsi="Arial" w:cs="Arial"/>
              </w:rPr>
              <w:t xml:space="preserve">up to 6 cycles </w:t>
            </w:r>
            <w:r>
              <w:rPr>
                <w:rFonts w:ascii="Arial" w:hAnsi="Arial" w:cs="Arial"/>
              </w:rPr>
              <w:t xml:space="preserve">of IUI </w:t>
            </w:r>
            <w:r w:rsidRPr="001A71E0">
              <w:rPr>
                <w:rFonts w:ascii="Arial" w:hAnsi="Arial" w:cs="Arial"/>
              </w:rPr>
              <w:t xml:space="preserve">may be funded, followed by further assisted conception if required.  In some circumstances, IUI may be impractical and so is not a requirement for further fertility treatment.  </w:t>
            </w:r>
          </w:p>
          <w:p w:rsidR="001C68C7" w:rsidRDefault="001C68C7" w:rsidP="001C68C7">
            <w:pPr>
              <w:ind w:left="731"/>
              <w:jc w:val="both"/>
              <w:rPr>
                <w:rFonts w:ascii="Arial" w:hAnsi="Arial" w:cs="Arial"/>
              </w:rPr>
            </w:pPr>
          </w:p>
          <w:p w:rsidR="00797742" w:rsidRPr="001A71E0" w:rsidRDefault="00797742" w:rsidP="009C08C3">
            <w:pPr>
              <w:ind w:left="1418"/>
              <w:rPr>
                <w:rFonts w:ascii="Arial" w:hAnsi="Arial" w:cs="Arial"/>
              </w:rPr>
            </w:pPr>
          </w:p>
          <w:p w:rsidR="00A25DB2" w:rsidRPr="00833B9F" w:rsidRDefault="00A25DB2" w:rsidP="00833B9F">
            <w:pPr>
              <w:pStyle w:val="ListParagraph"/>
              <w:numPr>
                <w:ilvl w:val="2"/>
                <w:numId w:val="19"/>
              </w:numPr>
              <w:jc w:val="both"/>
              <w:rPr>
                <w:rFonts w:ascii="Arial" w:hAnsi="Arial" w:cs="Arial"/>
              </w:rPr>
            </w:pPr>
            <w:r w:rsidRPr="00833B9F">
              <w:rPr>
                <w:rFonts w:ascii="Arial" w:hAnsi="Arial" w:cs="Arial"/>
              </w:rPr>
              <w:lastRenderedPageBreak/>
              <w:t>IUI and DI in same-sex relationships</w:t>
            </w:r>
            <w:r w:rsidR="0050532D" w:rsidRPr="00833B9F">
              <w:rPr>
                <w:rFonts w:ascii="Arial" w:hAnsi="Arial" w:cs="Arial"/>
              </w:rPr>
              <w:t>:</w:t>
            </w:r>
          </w:p>
          <w:p w:rsidR="00A25DB2" w:rsidRDefault="00A25DB2" w:rsidP="00833B9F">
            <w:pPr>
              <w:ind w:left="731"/>
              <w:jc w:val="both"/>
              <w:rPr>
                <w:rFonts w:ascii="Arial" w:hAnsi="Arial" w:cs="Arial"/>
              </w:rPr>
            </w:pPr>
            <w:r w:rsidRPr="00233E2A">
              <w:rPr>
                <w:rFonts w:ascii="Arial" w:hAnsi="Arial" w:cs="Arial"/>
              </w:rPr>
              <w:t>Up to 6 cycles of IUI will be funded as a treatment option for p</w:t>
            </w:r>
            <w:r w:rsidR="0050532D">
              <w:rPr>
                <w:rFonts w:ascii="Arial" w:hAnsi="Arial" w:cs="Arial"/>
              </w:rPr>
              <w:t xml:space="preserve">eople in same-sex relationships, </w:t>
            </w:r>
            <w:r w:rsidRPr="00233E2A">
              <w:rPr>
                <w:rFonts w:ascii="Arial" w:hAnsi="Arial" w:cs="Arial"/>
              </w:rPr>
              <w:t>followed by further assisted conception if required.</w:t>
            </w:r>
            <w:r>
              <w:rPr>
                <w:rFonts w:ascii="Arial" w:hAnsi="Arial" w:cs="Arial"/>
              </w:rPr>
              <w:t xml:space="preserve">  </w:t>
            </w:r>
          </w:p>
          <w:p w:rsidR="00A25DB2" w:rsidRPr="00F07A82" w:rsidRDefault="00A25DB2" w:rsidP="001C68C7">
            <w:pPr>
              <w:rPr>
                <w:rFonts w:ascii="Arial" w:hAnsi="Arial" w:cs="Arial"/>
                <w:color w:val="FF0000"/>
              </w:rPr>
            </w:pPr>
          </w:p>
          <w:p w:rsidR="00A25DB2" w:rsidRPr="00CC3737" w:rsidRDefault="00A25DB2" w:rsidP="00CC3737">
            <w:pPr>
              <w:pStyle w:val="ListParagraph"/>
              <w:numPr>
                <w:ilvl w:val="2"/>
                <w:numId w:val="19"/>
              </w:numPr>
              <w:jc w:val="both"/>
              <w:rPr>
                <w:rFonts w:ascii="Arial" w:hAnsi="Arial" w:cs="Arial"/>
              </w:rPr>
            </w:pPr>
            <w:r w:rsidRPr="00233E2A">
              <w:t>P</w:t>
            </w:r>
            <w:r w:rsidRPr="00CC3737">
              <w:rPr>
                <w:rFonts w:ascii="Arial" w:hAnsi="Arial" w:cs="Arial"/>
              </w:rPr>
              <w:t xml:space="preserve">eople with unexplained infertility, mild endometriosis </w:t>
            </w:r>
            <w:r w:rsidR="00355B9A" w:rsidRPr="00CC3737">
              <w:rPr>
                <w:rFonts w:ascii="Arial" w:hAnsi="Arial" w:cs="Arial"/>
              </w:rPr>
              <w:t>or mild male factor infertility, who</w:t>
            </w:r>
            <w:r w:rsidRPr="00CC3737">
              <w:rPr>
                <w:rFonts w:ascii="Arial" w:hAnsi="Arial" w:cs="Arial"/>
              </w:rPr>
              <w:t xml:space="preserve"> are having regular unprotected sexual intercourse:</w:t>
            </w:r>
          </w:p>
          <w:p w:rsidR="00A25DB2" w:rsidRDefault="00A25DB2" w:rsidP="00CC3737">
            <w:pPr>
              <w:ind w:left="731"/>
              <w:jc w:val="both"/>
              <w:rPr>
                <w:rFonts w:ascii="Arial" w:hAnsi="Arial" w:cs="Arial"/>
              </w:rPr>
            </w:pPr>
            <w:r w:rsidRPr="00233E2A">
              <w:rPr>
                <w:rFonts w:ascii="Arial" w:hAnsi="Arial" w:cs="Arial"/>
              </w:rPr>
              <w:t>IUI either with or without ovarian stimulation will not be funded routinely (exceptional circumstances may include, for example, when people have social, cultural or religious objections to IVF), instead couples should try to conceive for a total of 2 years (this can include up to 1 year before their fertility investigations</w:t>
            </w:r>
            <w:r>
              <w:rPr>
                <w:rFonts w:ascii="Arial" w:hAnsi="Arial" w:cs="Arial"/>
              </w:rPr>
              <w:t xml:space="preserve">) before IVF will be considered, </w:t>
            </w:r>
            <w:r w:rsidRPr="00D97997">
              <w:rPr>
                <w:rFonts w:ascii="Arial" w:hAnsi="Arial" w:cs="Arial"/>
              </w:rPr>
              <w:t>in keeping with current NICE guidance.</w:t>
            </w:r>
          </w:p>
          <w:p w:rsidR="00A25DB2" w:rsidRDefault="00A25DB2" w:rsidP="009C08C3">
            <w:pPr>
              <w:ind w:left="1418"/>
              <w:rPr>
                <w:rFonts w:ascii="Arial" w:hAnsi="Arial" w:cs="Arial"/>
              </w:rPr>
            </w:pPr>
          </w:p>
          <w:p w:rsidR="00A25DB2" w:rsidRPr="00CC3737" w:rsidRDefault="00A25DB2" w:rsidP="00CC3737">
            <w:pPr>
              <w:pStyle w:val="ListParagraph"/>
              <w:numPr>
                <w:ilvl w:val="2"/>
                <w:numId w:val="19"/>
              </w:numPr>
              <w:rPr>
                <w:rFonts w:ascii="Arial" w:hAnsi="Arial" w:cs="Arial"/>
              </w:rPr>
            </w:pPr>
            <w:r w:rsidRPr="00CC3737">
              <w:rPr>
                <w:rFonts w:ascii="Arial" w:hAnsi="Arial" w:cs="Arial"/>
              </w:rPr>
              <w:t>Gonadotrophin Therapy - for women with anovulatory infertility, ovulation induction with gonadotrophin therapy should be funded for up to 6 cycles, with or without IUI depending on the circumstances of the c</w:t>
            </w:r>
            <w:r w:rsidR="006B46A0" w:rsidRPr="00CC3737">
              <w:rPr>
                <w:rFonts w:ascii="Arial" w:hAnsi="Arial" w:cs="Arial"/>
              </w:rPr>
              <w:t>ouple.</w:t>
            </w:r>
          </w:p>
          <w:p w:rsidR="00A25DB2" w:rsidRPr="00380DBE" w:rsidRDefault="00A25DB2" w:rsidP="009C08C3">
            <w:pPr>
              <w:spacing w:line="240" w:lineRule="auto"/>
              <w:rPr>
                <w:rFonts w:ascii="Arial" w:hAnsi="Arial" w:cs="Arial"/>
              </w:rPr>
            </w:pPr>
            <w:r>
              <w:rPr>
                <w:rFonts w:ascii="Arial" w:hAnsi="Arial" w:cs="Arial"/>
                <w:color w:val="0070C0"/>
              </w:rPr>
              <w:br w:type="page"/>
            </w:r>
          </w:p>
          <w:p w:rsidR="00A25DB2" w:rsidRDefault="00CC3737" w:rsidP="00CC3737">
            <w:pPr>
              <w:jc w:val="both"/>
              <w:rPr>
                <w:rFonts w:ascii="Arial" w:hAnsi="Arial" w:cs="Arial"/>
              </w:rPr>
            </w:pPr>
            <w:r w:rsidRPr="00380DBE">
              <w:rPr>
                <w:rFonts w:ascii="Arial" w:hAnsi="Arial" w:cs="Arial"/>
              </w:rPr>
              <w:t xml:space="preserve">5.6.5    </w:t>
            </w:r>
            <w:r w:rsidR="00A25DB2" w:rsidRPr="00B54A4E">
              <w:rPr>
                <w:rFonts w:ascii="Arial" w:hAnsi="Arial" w:cs="Arial"/>
              </w:rPr>
              <w:t>Donor Gametes including azoospermia:</w:t>
            </w:r>
          </w:p>
          <w:p w:rsidR="00A25DB2" w:rsidRPr="00847756" w:rsidRDefault="00A25DB2" w:rsidP="00CC3737">
            <w:pPr>
              <w:ind w:left="731"/>
              <w:jc w:val="both"/>
              <w:rPr>
                <w:rFonts w:ascii="Arial" w:hAnsi="Arial" w:cs="Arial"/>
                <w:i/>
              </w:rPr>
            </w:pPr>
            <w:r w:rsidRPr="00EE5D04">
              <w:rPr>
                <w:rFonts w:ascii="Arial" w:hAnsi="Arial" w:cs="Arial"/>
              </w:rPr>
              <w:t>Patients who require donor gametes will be placed on the waiting list for an initial period of 3 years, after which they will be reviewed to assess whether the fertility policy eligi</w:t>
            </w:r>
            <w:r w:rsidR="006D20CE">
              <w:rPr>
                <w:rFonts w:ascii="Arial" w:hAnsi="Arial" w:cs="Arial"/>
              </w:rPr>
              <w:t>bility criteria</w:t>
            </w:r>
            <w:r w:rsidR="005A0EF2">
              <w:rPr>
                <w:rFonts w:ascii="Arial" w:hAnsi="Arial" w:cs="Arial"/>
              </w:rPr>
              <w:t xml:space="preserve"> </w:t>
            </w:r>
            <w:r w:rsidR="005A0EF2" w:rsidRPr="006D20CE">
              <w:rPr>
                <w:rFonts w:ascii="Arial" w:hAnsi="Arial" w:cs="Arial"/>
              </w:rPr>
              <w:t>is</w:t>
            </w:r>
            <w:r w:rsidRPr="00EE5D04">
              <w:rPr>
                <w:rFonts w:ascii="Arial" w:hAnsi="Arial" w:cs="Arial"/>
              </w:rPr>
              <w:t xml:space="preserve"> still met.  If it is anticipated that there will be difficulty finding </w:t>
            </w:r>
            <w:r w:rsidR="005A0EF2" w:rsidRPr="006D20CE">
              <w:rPr>
                <w:rFonts w:ascii="Arial" w:hAnsi="Arial" w:cs="Arial"/>
              </w:rPr>
              <w:t>a</w:t>
            </w:r>
            <w:r w:rsidR="006D20CE">
              <w:rPr>
                <w:rFonts w:ascii="Arial" w:hAnsi="Arial" w:cs="Arial"/>
              </w:rPr>
              <w:t xml:space="preserve"> </w:t>
            </w:r>
            <w:r w:rsidRPr="00EE5D04">
              <w:rPr>
                <w:rFonts w:ascii="Arial" w:hAnsi="Arial" w:cs="Arial"/>
              </w:rPr>
              <w:t>suitable donor exceptionali</w:t>
            </w:r>
            <w:r w:rsidR="00F31277">
              <w:rPr>
                <w:rFonts w:ascii="Arial" w:hAnsi="Arial" w:cs="Arial"/>
              </w:rPr>
              <w:t>ty would need to be considered.</w:t>
            </w:r>
            <w:r w:rsidR="006770B5">
              <w:rPr>
                <w:rFonts w:ascii="Arial" w:hAnsi="Arial" w:cs="Arial"/>
              </w:rPr>
              <w:t xml:space="preserve"> </w:t>
            </w:r>
            <w:r w:rsidRPr="00EE5D04">
              <w:rPr>
                <w:rFonts w:ascii="Arial" w:hAnsi="Arial" w:cs="Arial"/>
              </w:rPr>
              <w:t>At this point consideration may need to be given to sourcing from alternative providers via IFR</w:t>
            </w:r>
            <w:r>
              <w:rPr>
                <w:rFonts w:ascii="Arial" w:hAnsi="Arial" w:cs="Arial"/>
                <w:i/>
              </w:rPr>
              <w:t>.</w:t>
            </w:r>
          </w:p>
          <w:p w:rsidR="00CB06E0" w:rsidRPr="00380DBE" w:rsidRDefault="00CB06E0" w:rsidP="00816CD8">
            <w:pPr>
              <w:jc w:val="both"/>
              <w:rPr>
                <w:rFonts w:ascii="Arial" w:hAnsi="Arial" w:cs="Arial"/>
                <w:color w:val="365F91" w:themeColor="accent1" w:themeShade="BF"/>
              </w:rPr>
            </w:pPr>
          </w:p>
          <w:p w:rsidR="00A25DB2" w:rsidRPr="00380DBE" w:rsidRDefault="00A25DB2" w:rsidP="00CC3737">
            <w:pPr>
              <w:rPr>
                <w:rFonts w:ascii="Arial" w:hAnsi="Arial" w:cs="Arial"/>
                <w:b/>
                <w:color w:val="365F91" w:themeColor="accent1" w:themeShade="BF"/>
              </w:rPr>
            </w:pPr>
            <w:r w:rsidRPr="00380DBE">
              <w:rPr>
                <w:rFonts w:ascii="Arial" w:hAnsi="Arial" w:cs="Arial"/>
                <w:b/>
                <w:color w:val="365F91" w:themeColor="accent1" w:themeShade="BF"/>
              </w:rPr>
              <w:t>Donor Sperm</w:t>
            </w:r>
          </w:p>
          <w:p w:rsidR="00A25DB2" w:rsidRPr="00847756" w:rsidRDefault="00A25DB2" w:rsidP="001C68C7">
            <w:pPr>
              <w:ind w:left="731"/>
              <w:jc w:val="both"/>
              <w:rPr>
                <w:rFonts w:ascii="Arial" w:hAnsi="Arial" w:cs="Arial"/>
                <w:strike/>
                <w:color w:val="FF0000"/>
              </w:rPr>
            </w:pPr>
            <w:r w:rsidRPr="00CB7A8F">
              <w:rPr>
                <w:rFonts w:ascii="Arial" w:hAnsi="Arial" w:cs="Arial"/>
              </w:rPr>
              <w:t xml:space="preserve">Where clinically indicated </w:t>
            </w:r>
            <w:r>
              <w:rPr>
                <w:rFonts w:ascii="Arial" w:hAnsi="Arial" w:cs="Arial"/>
              </w:rPr>
              <w:t>u</w:t>
            </w:r>
            <w:r w:rsidRPr="001A71E0">
              <w:rPr>
                <w:rFonts w:ascii="Arial" w:hAnsi="Arial" w:cs="Arial"/>
              </w:rPr>
              <w:t>p to six cycles of donor insemination</w:t>
            </w:r>
            <w:r w:rsidR="00F31277">
              <w:rPr>
                <w:rFonts w:ascii="Arial" w:hAnsi="Arial" w:cs="Arial"/>
              </w:rPr>
              <w:t xml:space="preserve"> will be offered. </w:t>
            </w:r>
            <w:r w:rsidR="00816CD8">
              <w:rPr>
                <w:rFonts w:ascii="Arial" w:hAnsi="Arial" w:cs="Arial"/>
              </w:rPr>
              <w:t>This is dependent on the availability of donor sperm which is currently limited in the UK.</w:t>
            </w:r>
          </w:p>
          <w:p w:rsidR="00A25DB2" w:rsidRPr="00847756" w:rsidRDefault="00A25DB2" w:rsidP="001C68C7">
            <w:pPr>
              <w:ind w:left="731"/>
              <w:jc w:val="both"/>
              <w:rPr>
                <w:rFonts w:ascii="Arial" w:hAnsi="Arial" w:cs="Arial"/>
              </w:rPr>
            </w:pPr>
            <w:r w:rsidRPr="00847756">
              <w:rPr>
                <w:rFonts w:ascii="Arial" w:hAnsi="Arial" w:cs="Arial"/>
              </w:rPr>
              <w:t>The cost of donor sperm is included in the funding of treatment for which it is required, to be commissioned in accordance with this policy and the funding policy of the CCG.</w:t>
            </w:r>
          </w:p>
          <w:p w:rsidR="00A25DB2" w:rsidRPr="006B46A0" w:rsidRDefault="00A25DB2" w:rsidP="00AC28BE">
            <w:pPr>
              <w:jc w:val="both"/>
              <w:rPr>
                <w:rFonts w:ascii="Arial" w:hAnsi="Arial" w:cs="Arial"/>
                <w:color w:val="0070C0"/>
              </w:rPr>
            </w:pPr>
          </w:p>
          <w:p w:rsidR="00A25DB2" w:rsidRPr="00380DBE" w:rsidRDefault="00A25DB2" w:rsidP="00CC3737">
            <w:pPr>
              <w:jc w:val="both"/>
              <w:rPr>
                <w:rFonts w:ascii="Arial" w:hAnsi="Arial" w:cs="Arial"/>
                <w:b/>
                <w:color w:val="365F91" w:themeColor="accent1" w:themeShade="BF"/>
              </w:rPr>
            </w:pPr>
            <w:r w:rsidRPr="00380DBE">
              <w:rPr>
                <w:rFonts w:ascii="Arial" w:hAnsi="Arial" w:cs="Arial"/>
                <w:b/>
                <w:color w:val="365F91" w:themeColor="accent1" w:themeShade="BF"/>
              </w:rPr>
              <w:t>Donor Eggs</w:t>
            </w:r>
          </w:p>
          <w:p w:rsidR="00A25DB2" w:rsidRPr="005B3E96" w:rsidRDefault="00A25DB2" w:rsidP="001C68C7">
            <w:pPr>
              <w:ind w:left="731"/>
              <w:jc w:val="both"/>
              <w:rPr>
                <w:rFonts w:ascii="Arial" w:hAnsi="Arial" w:cs="Arial"/>
              </w:rPr>
            </w:pPr>
            <w:r w:rsidRPr="001A71E0">
              <w:rPr>
                <w:rFonts w:ascii="Arial" w:hAnsi="Arial" w:cs="Arial"/>
              </w:rPr>
              <w:t>Patients eligible for treatment with donor eggs, in line with NICE recommendations, will be placed on the waiting list for treatment with donor eggs.  Unfortunately, the availability of donor eggs remai</w:t>
            </w:r>
            <w:r w:rsidR="00F31277">
              <w:rPr>
                <w:rFonts w:ascii="Arial" w:hAnsi="Arial" w:cs="Arial"/>
              </w:rPr>
              <w:t xml:space="preserve">ns severely limited in the UK. </w:t>
            </w:r>
            <w:r w:rsidRPr="001A71E0">
              <w:rPr>
                <w:rFonts w:ascii="Arial" w:hAnsi="Arial" w:cs="Arial"/>
              </w:rPr>
              <w:t>There is, therefore, no guarantee that</w:t>
            </w:r>
            <w:r>
              <w:rPr>
                <w:rFonts w:ascii="Arial" w:hAnsi="Arial" w:cs="Arial"/>
              </w:rPr>
              <w:t xml:space="preserve"> </w:t>
            </w:r>
            <w:r w:rsidRPr="001A71E0">
              <w:rPr>
                <w:rFonts w:ascii="Arial" w:hAnsi="Arial" w:cs="Arial"/>
              </w:rPr>
              <w:t xml:space="preserve">eligible patients will be able to proceed with treatment.  </w:t>
            </w:r>
          </w:p>
          <w:p w:rsidR="00A25DB2" w:rsidRPr="001A71E0" w:rsidRDefault="004B5967" w:rsidP="00CC3737">
            <w:pPr>
              <w:pStyle w:val="Heading2"/>
              <w:outlineLvl w:val="1"/>
              <w:rPr>
                <w:rFonts w:ascii="Arial" w:hAnsi="Arial" w:cs="Arial"/>
                <w:color w:val="365F91" w:themeColor="accent1" w:themeShade="BF"/>
              </w:rPr>
            </w:pPr>
            <w:bookmarkStart w:id="28" w:name="_Toc366056580"/>
            <w:bookmarkStart w:id="29" w:name="_Toc523324728"/>
            <w:r w:rsidRPr="001C68C7">
              <w:rPr>
                <w:rFonts w:ascii="Arial" w:hAnsi="Arial" w:cs="Arial"/>
                <w:b w:val="0"/>
                <w:color w:val="auto"/>
              </w:rPr>
              <w:t>5.7</w:t>
            </w:r>
            <w:r w:rsidRPr="001C68C7">
              <w:rPr>
                <w:rFonts w:ascii="Arial" w:hAnsi="Arial" w:cs="Arial"/>
                <w:color w:val="auto"/>
              </w:rPr>
              <w:t xml:space="preserve">     </w:t>
            </w:r>
            <w:r w:rsidR="00A25DB2" w:rsidRPr="001A71E0">
              <w:rPr>
                <w:rFonts w:ascii="Arial" w:hAnsi="Arial" w:cs="Arial"/>
                <w:color w:val="365F91" w:themeColor="accent1" w:themeShade="BF"/>
              </w:rPr>
              <w:t>Gametes and Embryo Storage</w:t>
            </w:r>
            <w:bookmarkEnd w:id="28"/>
            <w:bookmarkEnd w:id="29"/>
          </w:p>
          <w:p w:rsidR="00A25DB2" w:rsidRPr="001A71E0" w:rsidRDefault="00A25DB2" w:rsidP="001C68C7">
            <w:pPr>
              <w:ind w:left="731"/>
              <w:jc w:val="both"/>
              <w:rPr>
                <w:rFonts w:ascii="Arial" w:hAnsi="Arial" w:cs="Arial"/>
                <w:color w:val="FFC000"/>
              </w:rPr>
            </w:pPr>
            <w:r w:rsidRPr="001A71E0">
              <w:rPr>
                <w:rFonts w:ascii="Arial" w:hAnsi="Arial" w:cs="Arial"/>
              </w:rPr>
              <w:t>The cost of egg and sperm storage will be included in the funding of treatment f</w:t>
            </w:r>
            <w:r>
              <w:rPr>
                <w:rFonts w:ascii="Arial" w:hAnsi="Arial" w:cs="Arial"/>
              </w:rPr>
              <w:t>or which it is required,</w:t>
            </w:r>
            <w:r w:rsidRPr="001A71E0">
              <w:rPr>
                <w:rFonts w:ascii="Arial" w:hAnsi="Arial" w:cs="Arial"/>
              </w:rPr>
              <w:t xml:space="preserve"> to be commissioned in accordance with this policy and the funding policy of the CCG. Storage will be funded by the CCG for a maximum of 3 years or until 6 months post successful live birth, whichever is the shorter. </w:t>
            </w:r>
            <w:r w:rsidRPr="00EE5D04">
              <w:rPr>
                <w:rFonts w:ascii="Arial" w:hAnsi="Arial" w:cs="Arial"/>
              </w:rPr>
              <w:t xml:space="preserve">This will be explained by the provider prior to the commencement of treatment. Following this period continued storage may be self-funded. </w:t>
            </w:r>
          </w:p>
          <w:p w:rsidR="00A25DB2" w:rsidRPr="001A71E0" w:rsidRDefault="00A25DB2" w:rsidP="001C68C7">
            <w:pPr>
              <w:ind w:left="731"/>
              <w:jc w:val="both"/>
              <w:rPr>
                <w:rFonts w:ascii="Arial" w:hAnsi="Arial" w:cs="Arial"/>
              </w:rPr>
            </w:pPr>
            <w:r w:rsidRPr="001A71E0">
              <w:rPr>
                <w:rFonts w:ascii="Arial" w:hAnsi="Arial" w:cs="Arial"/>
              </w:rPr>
              <w:t>Any embryos frozen prior to implementation of this policy will be funded by the CCG to remain frozen for a maximum period of 3 years from the date of policy adoption.</w:t>
            </w:r>
          </w:p>
          <w:p w:rsidR="00A25DB2" w:rsidRDefault="00AC28BE" w:rsidP="001C68C7">
            <w:pPr>
              <w:ind w:left="731"/>
              <w:jc w:val="both"/>
              <w:rPr>
                <w:rFonts w:ascii="Arial" w:hAnsi="Arial" w:cs="Arial"/>
              </w:rPr>
            </w:pPr>
            <w:r>
              <w:rPr>
                <w:rFonts w:ascii="Arial" w:hAnsi="Arial" w:cs="Arial"/>
              </w:rPr>
              <w:t>Any embryo</w:t>
            </w:r>
            <w:r w:rsidR="00A25DB2" w:rsidRPr="001A71E0">
              <w:rPr>
                <w:rFonts w:ascii="Arial" w:hAnsi="Arial" w:cs="Arial"/>
              </w:rPr>
              <w:t xml:space="preserve"> storage funded privately prior to the implementation of this policy will remain privately funded.</w:t>
            </w:r>
          </w:p>
          <w:p w:rsidR="00CC3737" w:rsidRDefault="00CC3737" w:rsidP="00CC3737">
            <w:pPr>
              <w:jc w:val="both"/>
              <w:rPr>
                <w:rFonts w:ascii="Arial" w:hAnsi="Arial" w:cs="Arial"/>
              </w:rPr>
            </w:pPr>
          </w:p>
          <w:p w:rsidR="00CC3737" w:rsidRDefault="00CC3737" w:rsidP="00CC3737">
            <w:pPr>
              <w:jc w:val="both"/>
              <w:rPr>
                <w:rFonts w:ascii="Arial" w:hAnsi="Arial" w:cs="Arial"/>
              </w:rPr>
            </w:pPr>
          </w:p>
          <w:p w:rsidR="00A25DB2" w:rsidRPr="001A71E0" w:rsidRDefault="00A25DB2" w:rsidP="00CC3737">
            <w:pPr>
              <w:pStyle w:val="Heading2"/>
              <w:numPr>
                <w:ilvl w:val="1"/>
                <w:numId w:val="23"/>
              </w:numPr>
              <w:outlineLvl w:val="1"/>
              <w:rPr>
                <w:rFonts w:ascii="Arial" w:hAnsi="Arial" w:cs="Arial"/>
                <w:color w:val="365F91" w:themeColor="accent1" w:themeShade="BF"/>
              </w:rPr>
            </w:pPr>
            <w:bookmarkStart w:id="30" w:name="_Toc523324729"/>
            <w:r w:rsidRPr="001A71E0">
              <w:rPr>
                <w:rFonts w:ascii="Arial" w:hAnsi="Arial" w:cs="Arial"/>
                <w:color w:val="365F91" w:themeColor="accent1" w:themeShade="BF"/>
              </w:rPr>
              <w:lastRenderedPageBreak/>
              <w:t>HIV/HEP B/ HEP C</w:t>
            </w:r>
            <w:bookmarkEnd w:id="30"/>
          </w:p>
          <w:p w:rsidR="00A25DB2" w:rsidRPr="001A71E0" w:rsidRDefault="00A25DB2" w:rsidP="007C2508">
            <w:pPr>
              <w:ind w:left="731"/>
              <w:jc w:val="both"/>
              <w:rPr>
                <w:rFonts w:ascii="Arial" w:hAnsi="Arial" w:cs="Arial"/>
                <w:b/>
                <w:bCs/>
                <w:lang w:eastAsia="en-GB"/>
              </w:rPr>
            </w:pPr>
            <w:r w:rsidRPr="001A71E0">
              <w:rPr>
                <w:rFonts w:ascii="Arial" w:hAnsi="Arial" w:cs="Arial"/>
                <w:lang w:eastAsia="en-GB"/>
              </w:rPr>
              <w:t xml:space="preserve">People undergoing IVF treatment should be offered testing for HIV, hepatitis B and hepatitis C (NICE </w:t>
            </w:r>
            <w:r w:rsidRPr="001A71E0">
              <w:rPr>
                <w:rFonts w:ascii="Arial" w:hAnsi="Arial" w:cs="Arial"/>
                <w:bCs/>
                <w:lang w:eastAsia="en-GB"/>
              </w:rPr>
              <w:t>2013).</w:t>
            </w:r>
            <w:r w:rsidRPr="001A71E0">
              <w:rPr>
                <w:rFonts w:ascii="Arial" w:hAnsi="Arial" w:cs="Arial"/>
                <w:b/>
                <w:bCs/>
                <w:lang w:eastAsia="en-GB"/>
              </w:rPr>
              <w:t xml:space="preserve"> </w:t>
            </w:r>
          </w:p>
          <w:p w:rsidR="00A25DB2" w:rsidRPr="001A71E0" w:rsidRDefault="00A25DB2" w:rsidP="007C2508">
            <w:pPr>
              <w:ind w:left="731"/>
              <w:jc w:val="both"/>
              <w:rPr>
                <w:rFonts w:ascii="Arial" w:hAnsi="Arial" w:cs="Arial"/>
              </w:rPr>
            </w:pPr>
            <w:r w:rsidRPr="001A71E0">
              <w:rPr>
                <w:rFonts w:ascii="Arial" w:hAnsi="Arial" w:cs="Arial"/>
                <w:lang w:eastAsia="en-GB"/>
              </w:rPr>
              <w:t>People found to test positive for one or more of HIV, hepatitis B, or hepatitis C should be offered specialist advice and counselling and appropriate clinical management (</w:t>
            </w:r>
            <w:r w:rsidRPr="001A71E0">
              <w:rPr>
                <w:rFonts w:ascii="Arial" w:hAnsi="Arial" w:cs="Arial"/>
                <w:bCs/>
                <w:lang w:eastAsia="en-GB"/>
              </w:rPr>
              <w:t>NICE 2013).</w:t>
            </w:r>
          </w:p>
          <w:p w:rsidR="00A25DB2" w:rsidRPr="001A71E0" w:rsidRDefault="00A25DB2" w:rsidP="00CC3737">
            <w:pPr>
              <w:pStyle w:val="Heading2"/>
              <w:numPr>
                <w:ilvl w:val="1"/>
                <w:numId w:val="23"/>
              </w:numPr>
              <w:jc w:val="both"/>
              <w:outlineLvl w:val="1"/>
              <w:rPr>
                <w:rFonts w:ascii="Arial" w:hAnsi="Arial" w:cs="Arial"/>
                <w:color w:val="365F91" w:themeColor="accent1" w:themeShade="BF"/>
              </w:rPr>
            </w:pPr>
            <w:bookmarkStart w:id="31" w:name="_Toc523324730"/>
            <w:r w:rsidRPr="001A71E0">
              <w:rPr>
                <w:rFonts w:ascii="Arial" w:hAnsi="Arial" w:cs="Arial"/>
                <w:color w:val="365F91" w:themeColor="accent1" w:themeShade="BF"/>
              </w:rPr>
              <w:t>Surrogacy</w:t>
            </w:r>
            <w:bookmarkEnd w:id="31"/>
          </w:p>
          <w:p w:rsidR="00A25DB2" w:rsidRPr="001A71E0" w:rsidRDefault="00A25DB2" w:rsidP="007C2508">
            <w:pPr>
              <w:ind w:left="731"/>
              <w:jc w:val="both"/>
              <w:rPr>
                <w:rFonts w:ascii="Arial" w:hAnsi="Arial" w:cs="Arial"/>
              </w:rPr>
            </w:pPr>
            <w:r w:rsidRPr="001A71E0">
              <w:rPr>
                <w:rFonts w:ascii="Arial" w:hAnsi="Arial" w:cs="Arial"/>
              </w:rPr>
              <w:t xml:space="preserve">Any costs associated with use of a surrogacy arrangement will not </w:t>
            </w:r>
            <w:r w:rsidR="002C341F">
              <w:rPr>
                <w:rFonts w:ascii="Arial" w:hAnsi="Arial" w:cs="Arial"/>
              </w:rPr>
              <w:t>be covered by funding from CCGs.</w:t>
            </w:r>
            <w:r w:rsidR="006D20CE">
              <w:rPr>
                <w:rFonts w:ascii="Arial" w:hAnsi="Arial" w:cs="Arial"/>
              </w:rPr>
              <w:t xml:space="preserve"> </w:t>
            </w:r>
            <w:r w:rsidR="002C341F">
              <w:rPr>
                <w:rFonts w:ascii="Arial" w:hAnsi="Arial" w:cs="Arial"/>
              </w:rPr>
              <w:t>W</w:t>
            </w:r>
            <w:r w:rsidRPr="001A71E0">
              <w:rPr>
                <w:rFonts w:ascii="Arial" w:hAnsi="Arial" w:cs="Arial"/>
              </w:rPr>
              <w:t>e will</w:t>
            </w:r>
            <w:r w:rsidR="002C341F">
              <w:rPr>
                <w:rFonts w:ascii="Arial" w:hAnsi="Arial" w:cs="Arial"/>
              </w:rPr>
              <w:t xml:space="preserve">, </w:t>
            </w:r>
            <w:r w:rsidR="002C341F" w:rsidRPr="006D20CE">
              <w:rPr>
                <w:rFonts w:ascii="Arial" w:hAnsi="Arial" w:cs="Arial"/>
              </w:rPr>
              <w:t>however,</w:t>
            </w:r>
            <w:r w:rsidRPr="006D20CE">
              <w:rPr>
                <w:rFonts w:ascii="Arial" w:hAnsi="Arial" w:cs="Arial"/>
              </w:rPr>
              <w:t xml:space="preserve"> </w:t>
            </w:r>
            <w:r w:rsidRPr="001A71E0">
              <w:rPr>
                <w:rFonts w:ascii="Arial" w:hAnsi="Arial" w:cs="Arial"/>
              </w:rPr>
              <w:t xml:space="preserve">fund provision of fertility treatment (IVF treatment and storage) to identified (fertile) surrogates, where this is the most suitable treatment for a couple’s infertility problem and the couple meets the eligibility criteria for </w:t>
            </w:r>
            <w:r>
              <w:rPr>
                <w:rFonts w:ascii="Arial" w:hAnsi="Arial" w:cs="Arial"/>
              </w:rPr>
              <w:t>specialist</w:t>
            </w:r>
            <w:r w:rsidRPr="001A71E0">
              <w:rPr>
                <w:rFonts w:ascii="Arial" w:hAnsi="Arial" w:cs="Arial"/>
              </w:rPr>
              <w:t xml:space="preserve"> fertility services set out in this policy.</w:t>
            </w:r>
          </w:p>
          <w:p w:rsidR="00A25DB2" w:rsidRPr="001A71E0" w:rsidRDefault="00A25DB2" w:rsidP="00CC3737">
            <w:pPr>
              <w:pStyle w:val="Heading2"/>
              <w:numPr>
                <w:ilvl w:val="1"/>
                <w:numId w:val="23"/>
              </w:numPr>
              <w:outlineLvl w:val="1"/>
              <w:rPr>
                <w:rFonts w:ascii="Arial" w:hAnsi="Arial" w:cs="Arial"/>
                <w:color w:val="365F91" w:themeColor="accent1" w:themeShade="BF"/>
              </w:rPr>
            </w:pPr>
            <w:bookmarkStart w:id="32" w:name="_Toc523324731"/>
            <w:r w:rsidRPr="001A71E0">
              <w:rPr>
                <w:rFonts w:ascii="Arial" w:hAnsi="Arial" w:cs="Arial"/>
                <w:color w:val="365F91" w:themeColor="accent1" w:themeShade="BF"/>
              </w:rPr>
              <w:t>Single Embryo Transfer</w:t>
            </w:r>
            <w:bookmarkEnd w:id="32"/>
          </w:p>
          <w:p w:rsidR="00A25DB2" w:rsidRPr="001A71E0" w:rsidRDefault="00A25DB2" w:rsidP="007C2508">
            <w:pPr>
              <w:ind w:left="731"/>
              <w:jc w:val="both"/>
              <w:rPr>
                <w:rFonts w:ascii="Arial" w:hAnsi="Arial" w:cs="Arial"/>
              </w:rPr>
            </w:pPr>
            <w:r w:rsidRPr="001A71E0">
              <w:rPr>
                <w:rFonts w:ascii="Arial" w:hAnsi="Arial" w:cs="Arial"/>
              </w:rPr>
              <w:t>Please refer to 5.3 for the definition of a full cycle.</w:t>
            </w:r>
          </w:p>
          <w:p w:rsidR="00A25DB2" w:rsidRPr="001A71E0" w:rsidRDefault="00A25DB2" w:rsidP="007C2508">
            <w:pPr>
              <w:ind w:left="731"/>
              <w:jc w:val="both"/>
              <w:rPr>
                <w:rFonts w:ascii="Arial" w:hAnsi="Arial" w:cs="Arial"/>
              </w:rPr>
            </w:pPr>
            <w:r w:rsidRPr="001A71E0">
              <w:rPr>
                <w:rFonts w:ascii="Arial" w:hAnsi="Arial" w:cs="Arial"/>
              </w:rPr>
              <w:t>Multiple births are associated with greater risk to mothers and children and the HFEA</w:t>
            </w:r>
            <w:r w:rsidR="00947726">
              <w:rPr>
                <w:rStyle w:val="FootnoteReference"/>
                <w:rFonts w:ascii="Arial" w:hAnsi="Arial" w:cs="Arial"/>
              </w:rPr>
              <w:footnoteReference w:id="5"/>
            </w:r>
            <w:r w:rsidRPr="001A71E0">
              <w:rPr>
                <w:rFonts w:ascii="Arial" w:hAnsi="Arial" w:cs="Arial"/>
              </w:rPr>
              <w:t xml:space="preserve"> therefore recommends that steps are taken by provi</w:t>
            </w:r>
            <w:r>
              <w:rPr>
                <w:rFonts w:ascii="Arial" w:hAnsi="Arial" w:cs="Arial"/>
              </w:rPr>
              <w:t>ders to minimize them</w:t>
            </w:r>
            <w:r w:rsidRPr="001A71E0">
              <w:rPr>
                <w:rFonts w:ascii="Arial" w:hAnsi="Arial" w:cs="Arial"/>
              </w:rPr>
              <w:t xml:space="preserve">. This is currently achieved by only transferring a single embryo for couples who are at high risk. </w:t>
            </w:r>
          </w:p>
          <w:p w:rsidR="00A25DB2" w:rsidRPr="00AC28BE" w:rsidRDefault="00A25DB2" w:rsidP="007C2508">
            <w:pPr>
              <w:ind w:left="731"/>
              <w:jc w:val="both"/>
              <w:rPr>
                <w:rStyle w:val="Emphasis"/>
                <w:rFonts w:ascii="Arial" w:hAnsi="Arial" w:cs="Arial"/>
                <w:i w:val="0"/>
                <w:color w:val="000000"/>
              </w:rPr>
            </w:pPr>
            <w:r w:rsidRPr="00AC28BE">
              <w:rPr>
                <w:rStyle w:val="Emphasis"/>
                <w:rFonts w:ascii="Arial" w:hAnsi="Arial" w:cs="Arial"/>
                <w:i w:val="0"/>
                <w:color w:val="000000"/>
              </w:rPr>
              <w:t>We support the HFEA guidance on single embryo transfer and will be performance monitoring all specialist providers to ensure that HFEA targets are met. All providers are required to have a multiple births minimisation strategy. The target for multiple births should now be an upper limit of 10% of all pregnancies.</w:t>
            </w:r>
          </w:p>
          <w:p w:rsidR="00A25DB2" w:rsidRPr="005B3E96" w:rsidRDefault="00A25DB2" w:rsidP="007C2508">
            <w:pPr>
              <w:ind w:left="731"/>
              <w:jc w:val="both"/>
              <w:rPr>
                <w:rFonts w:ascii="Arial" w:hAnsi="Arial" w:cs="Arial"/>
                <w:iCs/>
                <w:color w:val="000000"/>
              </w:rPr>
            </w:pPr>
            <w:r w:rsidRPr="001A71E0">
              <w:rPr>
                <w:rFonts w:ascii="Arial" w:hAnsi="Arial" w:cs="Arial"/>
              </w:rPr>
              <w:t xml:space="preserve">We commission ultrasound guided embryo transfer in line with NICE Fertility Guideline. </w:t>
            </w:r>
          </w:p>
          <w:p w:rsidR="00A25DB2" w:rsidRPr="001A71E0" w:rsidRDefault="00A25DB2" w:rsidP="00455ADF">
            <w:pPr>
              <w:pStyle w:val="Heading2"/>
              <w:numPr>
                <w:ilvl w:val="1"/>
                <w:numId w:val="23"/>
              </w:numPr>
              <w:outlineLvl w:val="1"/>
              <w:rPr>
                <w:rFonts w:ascii="Arial" w:hAnsi="Arial" w:cs="Arial"/>
                <w:color w:val="365F91" w:themeColor="accent1" w:themeShade="BF"/>
              </w:rPr>
            </w:pPr>
            <w:bookmarkStart w:id="33" w:name="_Toc523324732"/>
            <w:r w:rsidRPr="001A71E0">
              <w:rPr>
                <w:rFonts w:ascii="Arial" w:hAnsi="Arial" w:cs="Arial"/>
                <w:color w:val="365F91" w:themeColor="accent1" w:themeShade="BF"/>
              </w:rPr>
              <w:t>Counselling and Psychological Support</w:t>
            </w:r>
            <w:bookmarkEnd w:id="33"/>
          </w:p>
          <w:p w:rsidR="00A25DB2" w:rsidRDefault="00A25DB2" w:rsidP="007C2508">
            <w:pPr>
              <w:ind w:left="731"/>
              <w:jc w:val="both"/>
              <w:rPr>
                <w:rFonts w:ascii="Arial" w:hAnsi="Arial" w:cs="Arial"/>
              </w:rPr>
            </w:pPr>
            <w:r w:rsidRPr="001A71E0">
              <w:rPr>
                <w:rFonts w:ascii="Arial" w:hAnsi="Arial" w:cs="Arial"/>
              </w:rPr>
              <w:t>As infertility and infertility treatment has a number of negative psychosocial effects</w:t>
            </w:r>
            <w:r w:rsidR="003B122E">
              <w:rPr>
                <w:rFonts w:ascii="Arial" w:hAnsi="Arial" w:cs="Arial"/>
              </w:rPr>
              <w:t>,</w:t>
            </w:r>
            <w:r w:rsidRPr="001A71E0">
              <w:rPr>
                <w:rFonts w:ascii="Arial" w:hAnsi="Arial" w:cs="Arial"/>
              </w:rPr>
              <w:t xml:space="preserve"> access to counselling and psychological support should be offered to the couple prior to and during treatment.</w:t>
            </w:r>
          </w:p>
          <w:p w:rsidR="00AC28BE" w:rsidRPr="001A71E0" w:rsidRDefault="00AC28BE" w:rsidP="009C08C3">
            <w:pPr>
              <w:ind w:left="1440"/>
              <w:jc w:val="both"/>
              <w:rPr>
                <w:rFonts w:ascii="Arial" w:hAnsi="Arial" w:cs="Arial"/>
                <w:color w:val="FF0000"/>
              </w:rPr>
            </w:pPr>
          </w:p>
          <w:p w:rsidR="00A25DB2" w:rsidRPr="001A71E0" w:rsidRDefault="00A25DB2" w:rsidP="00455ADF">
            <w:pPr>
              <w:pStyle w:val="Heading2"/>
              <w:numPr>
                <w:ilvl w:val="1"/>
                <w:numId w:val="23"/>
              </w:numPr>
              <w:spacing w:before="0"/>
              <w:jc w:val="both"/>
              <w:outlineLvl w:val="1"/>
              <w:rPr>
                <w:rFonts w:ascii="Arial" w:hAnsi="Arial" w:cs="Arial"/>
                <w:color w:val="365F91" w:themeColor="accent1" w:themeShade="BF"/>
              </w:rPr>
            </w:pPr>
            <w:bookmarkStart w:id="34" w:name="_Toc523324733"/>
            <w:r w:rsidRPr="001A71E0">
              <w:rPr>
                <w:rFonts w:ascii="Arial" w:hAnsi="Arial" w:cs="Arial"/>
                <w:color w:val="365F91" w:themeColor="accent1" w:themeShade="BF"/>
              </w:rPr>
              <w:t>Sperm washing and pre-implantation diagnosis</w:t>
            </w:r>
            <w:bookmarkEnd w:id="34"/>
          </w:p>
          <w:p w:rsidR="00A25DB2" w:rsidRDefault="00A25DB2" w:rsidP="007C2508">
            <w:pPr>
              <w:ind w:left="731"/>
              <w:jc w:val="both"/>
              <w:rPr>
                <w:rFonts w:ascii="Arial" w:hAnsi="Arial" w:cs="Arial"/>
              </w:rPr>
            </w:pPr>
            <w:r w:rsidRPr="001A71E0">
              <w:rPr>
                <w:rFonts w:ascii="Arial" w:hAnsi="Arial" w:cs="Arial"/>
              </w:rPr>
              <w:t>Sperm washing and pre-implantation genetic diagnosis are not treatments for infertility and fall outside the scope of this policy. Prior approval is required.</w:t>
            </w:r>
          </w:p>
          <w:p w:rsidR="00AC28BE" w:rsidRPr="001A71E0" w:rsidRDefault="00AC28BE" w:rsidP="009C08C3">
            <w:pPr>
              <w:ind w:left="1440"/>
              <w:jc w:val="both"/>
              <w:rPr>
                <w:rFonts w:ascii="Arial" w:hAnsi="Arial" w:cs="Arial"/>
              </w:rPr>
            </w:pPr>
          </w:p>
          <w:p w:rsidR="00A25DB2" w:rsidRPr="00BC3DBA" w:rsidRDefault="00A25DB2" w:rsidP="00455ADF">
            <w:pPr>
              <w:pStyle w:val="Heading2"/>
              <w:numPr>
                <w:ilvl w:val="1"/>
                <w:numId w:val="23"/>
              </w:numPr>
              <w:spacing w:before="0"/>
              <w:jc w:val="both"/>
              <w:outlineLvl w:val="1"/>
              <w:rPr>
                <w:rFonts w:ascii="Arial" w:hAnsi="Arial" w:cs="Arial"/>
                <w:color w:val="365F91" w:themeColor="accent1" w:themeShade="BF"/>
              </w:rPr>
            </w:pPr>
            <w:bookmarkStart w:id="35" w:name="_Toc523324734"/>
            <w:r w:rsidRPr="00BC3DBA">
              <w:rPr>
                <w:rFonts w:ascii="Arial" w:hAnsi="Arial" w:cs="Arial"/>
                <w:color w:val="365F91" w:themeColor="accent1" w:themeShade="BF"/>
              </w:rPr>
              <w:t>Service Providers</w:t>
            </w:r>
            <w:bookmarkEnd w:id="35"/>
          </w:p>
          <w:p w:rsidR="00A25DB2" w:rsidRPr="001A71E0" w:rsidRDefault="00A25DB2" w:rsidP="007C2508">
            <w:pPr>
              <w:ind w:left="731"/>
              <w:jc w:val="both"/>
              <w:rPr>
                <w:rFonts w:ascii="Arial" w:hAnsi="Arial" w:cs="Arial"/>
              </w:rPr>
            </w:pPr>
            <w:r w:rsidRPr="001A71E0">
              <w:rPr>
                <w:rFonts w:ascii="Arial" w:hAnsi="Arial" w:cs="Arial"/>
              </w:rPr>
              <w:t>Providers of fertility treatment must be HFEA registered and comply with any service specification drawn up by Yorkshire and the Humber Clinical Commissioning Groups.</w:t>
            </w:r>
          </w:p>
          <w:p w:rsidR="00A25DB2" w:rsidRPr="007C2508" w:rsidRDefault="00455ADF" w:rsidP="00455ADF">
            <w:pPr>
              <w:pStyle w:val="Heading1"/>
              <w:spacing w:after="240"/>
              <w:jc w:val="both"/>
              <w:outlineLvl w:val="0"/>
              <w:rPr>
                <w:rFonts w:ascii="Arial" w:hAnsi="Arial" w:cs="Arial"/>
                <w:color w:val="365F91" w:themeColor="accent1" w:themeShade="BF"/>
              </w:rPr>
            </w:pPr>
            <w:bookmarkStart w:id="36" w:name="_Toc523324735"/>
            <w:r w:rsidRPr="007C2508">
              <w:rPr>
                <w:rFonts w:ascii="Arial" w:hAnsi="Arial" w:cs="Arial"/>
                <w:color w:val="365F91" w:themeColor="accent1" w:themeShade="BF"/>
              </w:rPr>
              <w:t xml:space="preserve">6.0     </w:t>
            </w:r>
            <w:r w:rsidR="00A25DB2" w:rsidRPr="007C2508">
              <w:rPr>
                <w:rFonts w:ascii="Arial" w:hAnsi="Arial" w:cs="Arial"/>
                <w:color w:val="365F91" w:themeColor="accent1" w:themeShade="BF"/>
              </w:rPr>
              <w:t>Eligibility Criteria for Treatment</w:t>
            </w:r>
            <w:bookmarkEnd w:id="36"/>
          </w:p>
          <w:p w:rsidR="00A25DB2" w:rsidRPr="001A71E0" w:rsidRDefault="00DB5ECE" w:rsidP="009C08C3">
            <w:pPr>
              <w:pStyle w:val="Heading2"/>
              <w:jc w:val="both"/>
              <w:outlineLvl w:val="1"/>
              <w:rPr>
                <w:rFonts w:ascii="Arial" w:hAnsi="Arial" w:cs="Arial"/>
                <w:color w:val="365F91" w:themeColor="accent1" w:themeShade="BF"/>
              </w:rPr>
            </w:pPr>
            <w:bookmarkStart w:id="37" w:name="_Toc523324736"/>
            <w:r w:rsidRPr="007C2508">
              <w:rPr>
                <w:rFonts w:ascii="Arial" w:hAnsi="Arial" w:cs="Arial"/>
                <w:b w:val="0"/>
                <w:color w:val="auto"/>
              </w:rPr>
              <w:t>6.1</w:t>
            </w:r>
            <w:r w:rsidRPr="007C2508">
              <w:rPr>
                <w:rFonts w:ascii="Arial" w:hAnsi="Arial" w:cs="Arial"/>
                <w:color w:val="auto"/>
              </w:rPr>
              <w:t xml:space="preserve">      </w:t>
            </w:r>
            <w:r w:rsidR="00A25DB2" w:rsidRPr="007C2508">
              <w:rPr>
                <w:rFonts w:ascii="Arial" w:hAnsi="Arial" w:cs="Arial"/>
                <w:color w:val="365F91" w:themeColor="accent1" w:themeShade="BF"/>
              </w:rPr>
              <w:t>Application of Eligibility Criteria</w:t>
            </w:r>
            <w:bookmarkEnd w:id="37"/>
          </w:p>
          <w:p w:rsidR="00A25DB2" w:rsidRDefault="00A25DB2" w:rsidP="0025501F">
            <w:pPr>
              <w:ind w:left="731"/>
              <w:jc w:val="both"/>
              <w:rPr>
                <w:rFonts w:ascii="Arial" w:hAnsi="Arial" w:cs="Arial"/>
              </w:rPr>
            </w:pPr>
            <w:r w:rsidRPr="001A71E0">
              <w:rPr>
                <w:rFonts w:ascii="Arial" w:hAnsi="Arial" w:cs="Arial"/>
              </w:rPr>
              <w:t xml:space="preserve">Eligibility criteria should apply at the point at which patients are referred to </w:t>
            </w:r>
            <w:r>
              <w:rPr>
                <w:rFonts w:ascii="Arial" w:hAnsi="Arial" w:cs="Arial"/>
              </w:rPr>
              <w:t>specialist</w:t>
            </w:r>
            <w:r w:rsidR="00D3496B">
              <w:rPr>
                <w:rFonts w:ascii="Arial" w:hAnsi="Arial" w:cs="Arial"/>
              </w:rPr>
              <w:t xml:space="preserve"> care (with the exception of 6.10</w:t>
            </w:r>
            <w:r w:rsidRPr="001A71E0">
              <w:rPr>
                <w:rFonts w:ascii="Arial" w:hAnsi="Arial" w:cs="Arial"/>
              </w:rPr>
              <w:t xml:space="preserve">, which should be undertaken within </w:t>
            </w:r>
            <w:r>
              <w:rPr>
                <w:rFonts w:ascii="Arial" w:hAnsi="Arial" w:cs="Arial"/>
              </w:rPr>
              <w:t>specialist</w:t>
            </w:r>
            <w:r w:rsidRPr="001A71E0">
              <w:rPr>
                <w:rFonts w:ascii="Arial" w:hAnsi="Arial" w:cs="Arial"/>
              </w:rPr>
              <w:t xml:space="preserve"> care). Couples must meet the definition of infertility as described in section 2.3.</w:t>
            </w:r>
          </w:p>
          <w:p w:rsidR="00592958" w:rsidRPr="001A71E0" w:rsidRDefault="00592958" w:rsidP="0025501F">
            <w:pPr>
              <w:ind w:left="731"/>
              <w:jc w:val="both"/>
              <w:rPr>
                <w:rFonts w:ascii="Arial" w:hAnsi="Arial" w:cs="Arial"/>
              </w:rPr>
            </w:pPr>
          </w:p>
          <w:p w:rsidR="00A25DB2" w:rsidRPr="00D3496B" w:rsidRDefault="00222F78" w:rsidP="00D3496B">
            <w:pPr>
              <w:pStyle w:val="Heading2"/>
              <w:jc w:val="both"/>
              <w:outlineLvl w:val="1"/>
              <w:rPr>
                <w:rFonts w:ascii="Arial" w:hAnsi="Arial" w:cs="Arial"/>
                <w:color w:val="365F91" w:themeColor="accent1" w:themeShade="BF"/>
              </w:rPr>
            </w:pPr>
            <w:bookmarkStart w:id="38" w:name="_Toc523324737"/>
            <w:r w:rsidRPr="007C2508">
              <w:rPr>
                <w:rFonts w:ascii="Arial" w:hAnsi="Arial" w:cs="Arial"/>
                <w:b w:val="0"/>
                <w:color w:val="auto"/>
              </w:rPr>
              <w:t>6.2</w:t>
            </w:r>
            <w:r w:rsidRPr="007C2508">
              <w:rPr>
                <w:rFonts w:ascii="Arial" w:hAnsi="Arial" w:cs="Arial"/>
                <w:color w:val="auto"/>
              </w:rPr>
              <w:t xml:space="preserve">      </w:t>
            </w:r>
            <w:r w:rsidR="00A25DB2" w:rsidRPr="001A71E0">
              <w:rPr>
                <w:rFonts w:ascii="Arial" w:hAnsi="Arial" w:cs="Arial"/>
                <w:color w:val="365F91" w:themeColor="accent1" w:themeShade="BF"/>
              </w:rPr>
              <w:t>Overarching Principles</w:t>
            </w:r>
            <w:bookmarkEnd w:id="38"/>
          </w:p>
          <w:p w:rsidR="00A25DB2" w:rsidRDefault="00592958" w:rsidP="00380DBE">
            <w:pPr>
              <w:ind w:left="731" w:hanging="731"/>
              <w:jc w:val="both"/>
              <w:rPr>
                <w:rFonts w:ascii="Arial" w:hAnsi="Arial" w:cs="Arial"/>
              </w:rPr>
            </w:pPr>
            <w:r w:rsidRPr="007C2508">
              <w:rPr>
                <w:rFonts w:ascii="Arial" w:hAnsi="Arial" w:cs="Arial"/>
              </w:rPr>
              <w:t xml:space="preserve">6.2.1      </w:t>
            </w:r>
            <w:r w:rsidR="00A25DB2" w:rsidRPr="001A71E0">
              <w:rPr>
                <w:rFonts w:ascii="Arial" w:hAnsi="Arial" w:cs="Arial"/>
              </w:rPr>
              <w:t>All clinically appropriate individuals/couples are entitled to me</w:t>
            </w:r>
            <w:r w:rsidR="007C2508">
              <w:rPr>
                <w:rFonts w:ascii="Arial" w:hAnsi="Arial" w:cs="Arial"/>
              </w:rPr>
              <w:t xml:space="preserve">dical advice and investigation. </w:t>
            </w:r>
            <w:r w:rsidR="00A25DB2" w:rsidRPr="001A71E0">
              <w:rPr>
                <w:rFonts w:ascii="Arial" w:hAnsi="Arial" w:cs="Arial"/>
              </w:rPr>
              <w:t xml:space="preserve">Couples may be referred to a secondary care clinic for further investigation. </w:t>
            </w:r>
          </w:p>
          <w:p w:rsidR="00222F78" w:rsidRPr="00D3496B" w:rsidRDefault="00222F78" w:rsidP="00222F78">
            <w:pPr>
              <w:ind w:left="731" w:hanging="731"/>
              <w:jc w:val="both"/>
              <w:rPr>
                <w:rFonts w:ascii="Arial" w:hAnsi="Arial" w:cs="Arial"/>
              </w:rPr>
            </w:pPr>
          </w:p>
          <w:p w:rsidR="00A25DB2" w:rsidRDefault="00222F78" w:rsidP="00222F78">
            <w:pPr>
              <w:jc w:val="both"/>
              <w:rPr>
                <w:rFonts w:ascii="Arial" w:hAnsi="Arial" w:cs="Arial"/>
              </w:rPr>
            </w:pPr>
            <w:r w:rsidRPr="007C2508">
              <w:rPr>
                <w:rFonts w:ascii="Arial" w:hAnsi="Arial" w:cs="Arial"/>
              </w:rPr>
              <w:t>6.2</w:t>
            </w:r>
            <w:r w:rsidRPr="007C2508">
              <w:rPr>
                <w:rFonts w:ascii="Arial" w:hAnsi="Arial" w:cs="Arial"/>
                <w:i/>
              </w:rPr>
              <w:t>.2</w:t>
            </w:r>
            <w:r w:rsidRPr="007C2508">
              <w:rPr>
                <w:rFonts w:ascii="Arial" w:hAnsi="Arial" w:cs="Arial"/>
              </w:rPr>
              <w:t xml:space="preserve">     </w:t>
            </w:r>
            <w:r w:rsidR="00A25DB2">
              <w:rPr>
                <w:rFonts w:ascii="Arial" w:hAnsi="Arial" w:cs="Arial"/>
              </w:rPr>
              <w:t>Assisted conception is only funded for those couples who</w:t>
            </w:r>
            <w:r w:rsidR="00D3496B">
              <w:rPr>
                <w:rFonts w:ascii="Arial" w:hAnsi="Arial" w:cs="Arial"/>
              </w:rPr>
              <w:t xml:space="preserve"> meet the eligibility criteria.</w:t>
            </w:r>
          </w:p>
          <w:p w:rsidR="00222F78" w:rsidRPr="001A71E0" w:rsidRDefault="00222F78" w:rsidP="00222F78">
            <w:pPr>
              <w:jc w:val="both"/>
              <w:rPr>
                <w:rFonts w:ascii="Arial" w:hAnsi="Arial" w:cs="Arial"/>
              </w:rPr>
            </w:pPr>
          </w:p>
          <w:p w:rsidR="00A25DB2" w:rsidRPr="001A71E0" w:rsidRDefault="00222F78" w:rsidP="00380DBE">
            <w:pPr>
              <w:ind w:left="873" w:hanging="873"/>
              <w:jc w:val="both"/>
              <w:rPr>
                <w:rFonts w:ascii="Arial" w:hAnsi="Arial" w:cs="Arial"/>
              </w:rPr>
            </w:pPr>
            <w:r w:rsidRPr="007C2508">
              <w:rPr>
                <w:rFonts w:ascii="Arial" w:hAnsi="Arial" w:cs="Arial"/>
              </w:rPr>
              <w:t xml:space="preserve">6.2.3.   </w:t>
            </w:r>
            <w:r w:rsidR="00A25DB2" w:rsidRPr="001A71E0">
              <w:rPr>
                <w:rFonts w:ascii="Arial" w:hAnsi="Arial" w:cs="Arial"/>
              </w:rPr>
              <w:t>Treatment limits are per couple and per individual. Referrals should be as a cou</w:t>
            </w:r>
            <w:r w:rsidR="00380DBE">
              <w:rPr>
                <w:rFonts w:ascii="Arial" w:hAnsi="Arial" w:cs="Arial"/>
              </w:rPr>
              <w:t xml:space="preserve">ple and </w:t>
            </w:r>
            <w:r w:rsidR="00A25DB2" w:rsidRPr="001A71E0">
              <w:rPr>
                <w:rFonts w:ascii="Arial" w:hAnsi="Arial" w:cs="Arial"/>
              </w:rPr>
              <w:t xml:space="preserve">include demographic information for both partners in heterosexual and same-sex couples. </w:t>
            </w:r>
          </w:p>
          <w:p w:rsidR="00A25DB2" w:rsidRPr="001A71E0" w:rsidRDefault="00A25DB2" w:rsidP="00E03ACC">
            <w:pPr>
              <w:pStyle w:val="Heading2"/>
              <w:ind w:firstLine="22"/>
              <w:jc w:val="both"/>
              <w:outlineLvl w:val="1"/>
              <w:rPr>
                <w:rFonts w:ascii="Arial" w:hAnsi="Arial" w:cs="Arial"/>
                <w:color w:val="365F91" w:themeColor="accent1" w:themeShade="BF"/>
              </w:rPr>
            </w:pPr>
            <w:bookmarkStart w:id="39" w:name="_Toc523324738"/>
            <w:r w:rsidRPr="007C2508">
              <w:rPr>
                <w:rFonts w:ascii="Arial" w:hAnsi="Arial" w:cs="Arial"/>
                <w:b w:val="0"/>
                <w:color w:val="auto"/>
              </w:rPr>
              <w:t>6.3</w:t>
            </w:r>
            <w:r w:rsidRPr="001A71E0">
              <w:rPr>
                <w:rFonts w:ascii="Arial" w:hAnsi="Arial" w:cs="Arial"/>
                <w:color w:val="365F91" w:themeColor="accent1" w:themeShade="BF"/>
              </w:rPr>
              <w:tab/>
              <w:t>Existing Children</w:t>
            </w:r>
            <w:bookmarkEnd w:id="39"/>
          </w:p>
          <w:p w:rsidR="00A25DB2" w:rsidRDefault="00A25DB2" w:rsidP="007C2508">
            <w:pPr>
              <w:ind w:left="731"/>
              <w:jc w:val="both"/>
              <w:rPr>
                <w:rFonts w:ascii="Arial" w:hAnsi="Arial" w:cs="Arial"/>
              </w:rPr>
            </w:pPr>
            <w:r w:rsidRPr="001A71E0">
              <w:rPr>
                <w:rFonts w:ascii="Arial" w:hAnsi="Arial" w:cs="Arial"/>
              </w:rPr>
              <w:t>Neither partner should have any living children (this includes adopted children but not fostered) from that or any previous relationship.</w:t>
            </w:r>
          </w:p>
          <w:p w:rsidR="00AC28BE" w:rsidRPr="001A71E0" w:rsidRDefault="00AC28BE" w:rsidP="009C08C3">
            <w:pPr>
              <w:ind w:left="1440" w:firstLine="4"/>
              <w:jc w:val="both"/>
              <w:rPr>
                <w:rFonts w:ascii="Arial" w:hAnsi="Arial" w:cs="Arial"/>
              </w:rPr>
            </w:pPr>
          </w:p>
          <w:p w:rsidR="00A25DB2" w:rsidRPr="001A71E0" w:rsidRDefault="00A25DB2" w:rsidP="00E03ACC">
            <w:pPr>
              <w:pStyle w:val="Heading2"/>
              <w:spacing w:before="0"/>
              <w:jc w:val="both"/>
              <w:outlineLvl w:val="1"/>
              <w:rPr>
                <w:rFonts w:ascii="Arial" w:hAnsi="Arial" w:cs="Arial"/>
                <w:color w:val="365F91" w:themeColor="accent1" w:themeShade="BF"/>
              </w:rPr>
            </w:pPr>
            <w:bookmarkStart w:id="40" w:name="_Toc523324739"/>
            <w:r w:rsidRPr="007C2508">
              <w:rPr>
                <w:rFonts w:ascii="Arial" w:hAnsi="Arial" w:cs="Arial"/>
                <w:b w:val="0"/>
                <w:color w:val="auto"/>
              </w:rPr>
              <w:t>6.4</w:t>
            </w:r>
            <w:r w:rsidRPr="001A71E0">
              <w:rPr>
                <w:rFonts w:ascii="Arial" w:hAnsi="Arial" w:cs="Arial"/>
                <w:color w:val="365F91" w:themeColor="accent1" w:themeShade="BF"/>
              </w:rPr>
              <w:tab/>
              <w:t>Female Age</w:t>
            </w:r>
            <w:bookmarkEnd w:id="40"/>
          </w:p>
          <w:p w:rsidR="00A25DB2" w:rsidRDefault="00A25DB2" w:rsidP="007C2508">
            <w:pPr>
              <w:ind w:left="731"/>
              <w:jc w:val="both"/>
              <w:rPr>
                <w:rFonts w:ascii="Arial" w:hAnsi="Arial" w:cs="Arial"/>
              </w:rPr>
            </w:pPr>
            <w:r w:rsidRPr="001A71E0">
              <w:rPr>
                <w:rFonts w:ascii="Arial" w:hAnsi="Arial" w:cs="Arial"/>
              </w:rPr>
              <w:t xml:space="preserve">Age as a criterion for access to fertility treatments is applied in line with the NICE Clinical Guideline on Fertility which is based on a comprehensive review of the relationship between age and the clinical effectiveness of fertility treatment.  </w:t>
            </w:r>
          </w:p>
          <w:p w:rsidR="006B46A0" w:rsidRPr="001A71E0" w:rsidRDefault="006B46A0" w:rsidP="007C2508">
            <w:pPr>
              <w:ind w:left="731"/>
              <w:jc w:val="both"/>
              <w:rPr>
                <w:rFonts w:ascii="Arial" w:hAnsi="Arial" w:cs="Arial"/>
              </w:rPr>
            </w:pPr>
          </w:p>
          <w:p w:rsidR="00A25DB2" w:rsidRPr="001A71E0" w:rsidRDefault="00A25DB2" w:rsidP="007C2508">
            <w:pPr>
              <w:ind w:left="731"/>
              <w:jc w:val="both"/>
              <w:rPr>
                <w:rFonts w:ascii="Arial" w:hAnsi="Arial" w:cs="Arial"/>
              </w:rPr>
            </w:pPr>
            <w:r w:rsidRPr="001A71E0">
              <w:rPr>
                <w:rFonts w:ascii="Arial" w:hAnsi="Arial" w:cs="Arial"/>
              </w:rPr>
              <w:t>The woman intending to become pregnant must be between the ages of 18 – 42 years. No new cycle should start after the woman’s 43</w:t>
            </w:r>
            <w:r w:rsidRPr="001A71E0">
              <w:rPr>
                <w:rFonts w:ascii="Arial" w:hAnsi="Arial" w:cs="Arial"/>
                <w:vertAlign w:val="superscript"/>
              </w:rPr>
              <w:t>rd</w:t>
            </w:r>
            <w:r w:rsidRPr="001A71E0">
              <w:rPr>
                <w:rFonts w:ascii="Arial" w:hAnsi="Arial" w:cs="Arial"/>
              </w:rPr>
              <w:t xml:space="preserve"> birthday. Referrers should be mindful of the woman’s age at the point of referral and the age limit for new cycles. </w:t>
            </w:r>
          </w:p>
          <w:p w:rsidR="00D3496B" w:rsidRDefault="00A25DB2" w:rsidP="007C2508">
            <w:pPr>
              <w:pStyle w:val="numbered-paragraph"/>
              <w:spacing w:before="240" w:beforeAutospacing="0" w:line="276" w:lineRule="auto"/>
              <w:ind w:left="731"/>
              <w:jc w:val="both"/>
              <w:rPr>
                <w:rFonts w:ascii="Arial" w:hAnsi="Arial" w:cs="Arial"/>
                <w:sz w:val="22"/>
                <w:szCs w:val="22"/>
                <w:lang w:val="en"/>
              </w:rPr>
            </w:pPr>
            <w:r w:rsidRPr="001A71E0">
              <w:rPr>
                <w:rFonts w:ascii="Arial" w:hAnsi="Arial" w:cs="Arial"/>
                <w:sz w:val="22"/>
                <w:szCs w:val="22"/>
                <w:lang w:val="en"/>
              </w:rPr>
              <w:t xml:space="preserve">Women aged </w:t>
            </w:r>
            <w:r w:rsidRPr="001D5FDB">
              <w:rPr>
                <w:rFonts w:ascii="Arial" w:hAnsi="Arial" w:cs="Arial"/>
                <w:sz w:val="22"/>
                <w:szCs w:val="22"/>
                <w:lang w:val="en"/>
              </w:rPr>
              <w:t xml:space="preserve">40–42 years who meet the eligibility criteria for infertility in Section 2.3, will receive 1 full </w:t>
            </w:r>
            <w:r w:rsidRPr="000C54B6">
              <w:rPr>
                <w:rFonts w:ascii="Arial" w:hAnsi="Arial" w:cs="Arial"/>
                <w:sz w:val="22"/>
                <w:szCs w:val="22"/>
                <w:lang w:val="en"/>
              </w:rPr>
              <w:t>cycle of IVF, with or without ICSI, provided t</w:t>
            </w:r>
            <w:r w:rsidRPr="001A71E0">
              <w:rPr>
                <w:rFonts w:ascii="Arial" w:hAnsi="Arial" w:cs="Arial"/>
                <w:sz w:val="22"/>
                <w:szCs w:val="22"/>
                <w:lang w:val="en"/>
              </w:rPr>
              <w:t xml:space="preserve">he following </w:t>
            </w:r>
            <w:r w:rsidR="00D3496B">
              <w:rPr>
                <w:rFonts w:ascii="Arial" w:hAnsi="Arial" w:cs="Arial"/>
                <w:sz w:val="22"/>
                <w:szCs w:val="22"/>
                <w:lang w:val="en"/>
              </w:rPr>
              <w:t xml:space="preserve">criteria are fulfilled: </w:t>
            </w:r>
          </w:p>
          <w:p w:rsidR="00A25DB2" w:rsidRPr="00D3496B" w:rsidRDefault="00A25DB2" w:rsidP="007C2508">
            <w:pPr>
              <w:pStyle w:val="numbered-paragraph"/>
              <w:numPr>
                <w:ilvl w:val="0"/>
                <w:numId w:val="14"/>
              </w:numPr>
              <w:spacing w:before="240" w:beforeAutospacing="0" w:line="276" w:lineRule="auto"/>
              <w:ind w:left="731" w:hanging="284"/>
              <w:jc w:val="both"/>
              <w:rPr>
                <w:rFonts w:ascii="Arial" w:hAnsi="Arial" w:cs="Arial"/>
                <w:sz w:val="22"/>
                <w:szCs w:val="22"/>
                <w:lang w:val="en"/>
              </w:rPr>
            </w:pPr>
            <w:r w:rsidRPr="001A71E0">
              <w:rPr>
                <w:rFonts w:ascii="Arial" w:hAnsi="Arial" w:cs="Arial"/>
                <w:sz w:val="22"/>
                <w:szCs w:val="22"/>
                <w:lang w:val="en"/>
              </w:rPr>
              <w:t xml:space="preserve">they have never previously had IVF treatment </w:t>
            </w:r>
            <w:r>
              <w:rPr>
                <w:rFonts w:ascii="Arial" w:hAnsi="Arial" w:cs="Arial"/>
                <w:sz w:val="22"/>
                <w:szCs w:val="22"/>
                <w:lang w:val="en"/>
              </w:rPr>
              <w:t xml:space="preserve">and </w:t>
            </w:r>
            <w:r w:rsidRPr="001A71E0">
              <w:rPr>
                <w:rFonts w:ascii="Arial" w:hAnsi="Arial" w:cs="Arial"/>
                <w:sz w:val="22"/>
                <w:szCs w:val="22"/>
                <w:lang w:val="en"/>
              </w:rPr>
              <w:t xml:space="preserve">there is no evidence of low ovarian reserve (defined as </w:t>
            </w:r>
            <w:r w:rsidRPr="001A71E0">
              <w:rPr>
                <w:rFonts w:ascii="Arial" w:hAnsi="Arial" w:cs="Arial"/>
                <w:sz w:val="22"/>
              </w:rPr>
              <w:t>FSH 9 IU/l  or</w:t>
            </w:r>
            <w:r>
              <w:rPr>
                <w:rFonts w:ascii="Arial" w:hAnsi="Arial" w:cs="Arial"/>
                <w:sz w:val="22"/>
              </w:rPr>
              <w:t xml:space="preserve"> more (using Leeds assay); OR  a</w:t>
            </w:r>
            <w:r w:rsidRPr="001A71E0">
              <w:rPr>
                <w:rFonts w:ascii="Arial" w:hAnsi="Arial" w:cs="Arial"/>
                <w:sz w:val="22"/>
              </w:rPr>
              <w:t>ntral follicle count of 4 or l</w:t>
            </w:r>
            <w:r w:rsidR="00D3496B">
              <w:rPr>
                <w:rFonts w:ascii="Arial" w:hAnsi="Arial" w:cs="Arial"/>
                <w:sz w:val="22"/>
              </w:rPr>
              <w:t>ess; OR AMH of 5 pmol/l or less</w:t>
            </w:r>
          </w:p>
          <w:p w:rsidR="00A25DB2" w:rsidRPr="001A71E0" w:rsidRDefault="00A25DB2" w:rsidP="007C2508">
            <w:pPr>
              <w:pStyle w:val="NormalWeb"/>
              <w:numPr>
                <w:ilvl w:val="0"/>
                <w:numId w:val="5"/>
              </w:numPr>
              <w:spacing w:before="0" w:beforeAutospacing="0" w:after="0" w:afterAutospacing="0"/>
              <w:ind w:left="731" w:hanging="284"/>
              <w:jc w:val="both"/>
              <w:rPr>
                <w:rFonts w:ascii="Arial" w:hAnsi="Arial" w:cs="Arial"/>
                <w:sz w:val="22"/>
                <w:szCs w:val="22"/>
                <w:lang w:val="en"/>
              </w:rPr>
            </w:pPr>
            <w:r w:rsidRPr="001A71E0">
              <w:rPr>
                <w:rFonts w:ascii="Arial" w:hAnsi="Arial" w:cs="Arial"/>
                <w:sz w:val="22"/>
                <w:szCs w:val="22"/>
                <w:lang w:val="en"/>
              </w:rPr>
              <w:t>there has been a discussion of the additional implications o</w:t>
            </w:r>
            <w:r w:rsidR="00D3496B">
              <w:rPr>
                <w:rFonts w:ascii="Arial" w:hAnsi="Arial" w:cs="Arial"/>
                <w:sz w:val="22"/>
                <w:szCs w:val="22"/>
                <w:lang w:val="en"/>
              </w:rPr>
              <w:t>f IVF and pregnancy at this age</w:t>
            </w:r>
          </w:p>
          <w:p w:rsidR="00A25DB2" w:rsidRDefault="00D3496B" w:rsidP="007C2508">
            <w:pPr>
              <w:pStyle w:val="NormalWeb"/>
              <w:numPr>
                <w:ilvl w:val="0"/>
                <w:numId w:val="5"/>
              </w:numPr>
              <w:spacing w:before="240" w:beforeAutospacing="0" w:line="276" w:lineRule="auto"/>
              <w:ind w:left="731" w:hanging="284"/>
              <w:jc w:val="both"/>
              <w:rPr>
                <w:rFonts w:ascii="Arial" w:hAnsi="Arial" w:cs="Arial"/>
                <w:sz w:val="22"/>
                <w:szCs w:val="22"/>
                <w:lang w:val="en"/>
              </w:rPr>
            </w:pPr>
            <w:r>
              <w:rPr>
                <w:rFonts w:ascii="Arial" w:hAnsi="Arial" w:cs="Arial"/>
                <w:sz w:val="22"/>
                <w:szCs w:val="22"/>
                <w:lang w:val="en"/>
              </w:rPr>
              <w:t>w</w:t>
            </w:r>
            <w:r w:rsidR="00A25DB2" w:rsidRPr="001A71E0">
              <w:rPr>
                <w:rFonts w:ascii="Arial" w:hAnsi="Arial" w:cs="Arial"/>
                <w:sz w:val="22"/>
                <w:szCs w:val="22"/>
                <w:lang w:val="en"/>
              </w:rPr>
              <w:t>here investigations show there is no chance of pregnancy with expectant management and where IVF is th</w:t>
            </w:r>
            <w:r w:rsidR="00A25DB2">
              <w:rPr>
                <w:rFonts w:ascii="Arial" w:hAnsi="Arial" w:cs="Arial"/>
                <w:sz w:val="22"/>
                <w:szCs w:val="22"/>
                <w:lang w:val="en"/>
              </w:rPr>
              <w:t xml:space="preserve">e only effective treatment, women aged between </w:t>
            </w:r>
            <w:r w:rsidR="00A25DB2" w:rsidRPr="001A71E0">
              <w:rPr>
                <w:rFonts w:ascii="Arial" w:hAnsi="Arial" w:cs="Arial"/>
                <w:sz w:val="22"/>
                <w:szCs w:val="22"/>
                <w:lang w:val="en"/>
              </w:rPr>
              <w:t>40-42 should be referred directly to a sp</w:t>
            </w:r>
            <w:r>
              <w:rPr>
                <w:rFonts w:ascii="Arial" w:hAnsi="Arial" w:cs="Arial"/>
                <w:sz w:val="22"/>
                <w:szCs w:val="22"/>
                <w:lang w:val="en"/>
              </w:rPr>
              <w:t>ecialist team for IVF treatment</w:t>
            </w:r>
          </w:p>
          <w:p w:rsidR="00A25DB2" w:rsidRDefault="00A25DB2" w:rsidP="009C08C3">
            <w:pPr>
              <w:spacing w:line="240" w:lineRule="auto"/>
              <w:rPr>
                <w:rFonts w:ascii="Arial" w:hAnsi="Arial" w:cs="Arial"/>
                <w:b/>
                <w:color w:val="365F91" w:themeColor="accent1" w:themeShade="BF"/>
                <w:sz w:val="26"/>
                <w:szCs w:val="26"/>
              </w:rPr>
            </w:pPr>
            <w:r w:rsidRPr="00C718BA">
              <w:rPr>
                <w:rFonts w:ascii="Arial" w:hAnsi="Arial" w:cs="Arial"/>
                <w:sz w:val="26"/>
                <w:szCs w:val="26"/>
              </w:rPr>
              <w:t>6.5</w:t>
            </w:r>
            <w:r w:rsidRPr="00C718BA">
              <w:rPr>
                <w:rFonts w:ascii="Arial" w:hAnsi="Arial" w:cs="Arial"/>
                <w:sz w:val="26"/>
                <w:szCs w:val="26"/>
              </w:rPr>
              <w:tab/>
            </w:r>
            <w:r w:rsidR="00D932E2" w:rsidRPr="00E03ACC">
              <w:rPr>
                <w:rFonts w:ascii="Arial" w:hAnsi="Arial" w:cs="Arial"/>
                <w:b/>
                <w:color w:val="365F91" w:themeColor="accent1" w:themeShade="BF"/>
                <w:sz w:val="26"/>
                <w:szCs w:val="26"/>
              </w:rPr>
              <w:t>Pre – Referral R</w:t>
            </w:r>
            <w:r w:rsidRPr="00E03ACC">
              <w:rPr>
                <w:rFonts w:ascii="Arial" w:hAnsi="Arial" w:cs="Arial"/>
                <w:b/>
                <w:color w:val="365F91" w:themeColor="accent1" w:themeShade="BF"/>
                <w:sz w:val="26"/>
                <w:szCs w:val="26"/>
              </w:rPr>
              <w:t>equiremen</w:t>
            </w:r>
            <w:r w:rsidR="00D932E2" w:rsidRPr="00E03ACC">
              <w:rPr>
                <w:rFonts w:ascii="Arial" w:hAnsi="Arial" w:cs="Arial"/>
                <w:b/>
                <w:color w:val="365F91" w:themeColor="accent1" w:themeShade="BF"/>
                <w:sz w:val="26"/>
                <w:szCs w:val="26"/>
              </w:rPr>
              <w:t xml:space="preserve">t for </w:t>
            </w:r>
            <w:r w:rsidR="009446A9" w:rsidRPr="00E03ACC">
              <w:rPr>
                <w:rFonts w:ascii="Arial" w:hAnsi="Arial" w:cs="Arial"/>
                <w:b/>
                <w:color w:val="365F91" w:themeColor="accent1" w:themeShade="BF"/>
                <w:sz w:val="26"/>
                <w:szCs w:val="26"/>
              </w:rPr>
              <w:t>Specialist Care</w:t>
            </w:r>
          </w:p>
          <w:p w:rsidR="00E03ACC" w:rsidRPr="00E03ACC" w:rsidRDefault="00E03ACC" w:rsidP="009C08C3">
            <w:pPr>
              <w:spacing w:line="240" w:lineRule="auto"/>
              <w:rPr>
                <w:rFonts w:ascii="Arial" w:hAnsi="Arial" w:cs="Arial"/>
                <w:b/>
                <w:color w:val="365F91" w:themeColor="accent1" w:themeShade="BF"/>
                <w:sz w:val="26"/>
                <w:szCs w:val="26"/>
              </w:rPr>
            </w:pPr>
          </w:p>
          <w:p w:rsidR="00A25DB2" w:rsidRPr="00E03ACC" w:rsidRDefault="00A25DB2" w:rsidP="00E03ACC">
            <w:pPr>
              <w:rPr>
                <w:rFonts w:ascii="Arial" w:hAnsi="Arial" w:cs="Arial"/>
                <w:color w:val="365F91" w:themeColor="accent1" w:themeShade="BF"/>
                <w:sz w:val="26"/>
                <w:szCs w:val="26"/>
              </w:rPr>
            </w:pPr>
            <w:r w:rsidRPr="00C718BA">
              <w:rPr>
                <w:rFonts w:ascii="Arial" w:hAnsi="Arial" w:cs="Arial"/>
              </w:rPr>
              <w:t>6.5.1</w:t>
            </w:r>
            <w:r w:rsidRPr="00E03ACC">
              <w:rPr>
                <w:rFonts w:ascii="Arial" w:hAnsi="Arial" w:cs="Arial"/>
                <w:b/>
                <w:color w:val="365F91" w:themeColor="accent1" w:themeShade="BF"/>
                <w:sz w:val="26"/>
                <w:szCs w:val="26"/>
              </w:rPr>
              <w:tab/>
            </w:r>
            <w:r w:rsidRPr="00E03ACC">
              <w:rPr>
                <w:rFonts w:ascii="Arial" w:hAnsi="Arial" w:cs="Arial"/>
                <w:color w:val="365F91" w:themeColor="accent1" w:themeShade="BF"/>
                <w:sz w:val="26"/>
                <w:szCs w:val="26"/>
              </w:rPr>
              <w:t>Female BMI</w:t>
            </w:r>
          </w:p>
          <w:p w:rsidR="006B46A0" w:rsidRDefault="00A25DB2" w:rsidP="00E03ACC">
            <w:pPr>
              <w:ind w:left="731"/>
              <w:jc w:val="both"/>
              <w:rPr>
                <w:rFonts w:ascii="Arial" w:hAnsi="Arial" w:cs="Arial"/>
              </w:rPr>
            </w:pPr>
            <w:r w:rsidRPr="001A71E0">
              <w:rPr>
                <w:rFonts w:ascii="Arial" w:hAnsi="Arial" w:cs="Arial"/>
              </w:rPr>
              <w:t xml:space="preserve">The female patient’s BMI should be between 19 and 30 prior to referral to </w:t>
            </w:r>
            <w:r>
              <w:rPr>
                <w:rFonts w:ascii="Arial" w:hAnsi="Arial" w:cs="Arial"/>
              </w:rPr>
              <w:t>specialist</w:t>
            </w:r>
            <w:r w:rsidRPr="001A71E0">
              <w:rPr>
                <w:rFonts w:ascii="Arial" w:hAnsi="Arial" w:cs="Arial"/>
              </w:rPr>
              <w:t xml:space="preserve"> services. Patients with a higher BMI should be referred for healthy lifestyle interventions including weight management advice. Patients should not be re-referred to </w:t>
            </w:r>
            <w:r>
              <w:rPr>
                <w:rFonts w:ascii="Arial" w:hAnsi="Arial" w:cs="Arial"/>
              </w:rPr>
              <w:t>specialist</w:t>
            </w:r>
            <w:r w:rsidRPr="001A71E0">
              <w:rPr>
                <w:rFonts w:ascii="Arial" w:hAnsi="Arial" w:cs="Arial"/>
              </w:rPr>
              <w:t xml:space="preserve"> services until their BMI is within the recommended range.</w:t>
            </w:r>
          </w:p>
          <w:p w:rsidR="00C718BA" w:rsidRDefault="00C718BA" w:rsidP="00E03ACC">
            <w:pPr>
              <w:ind w:left="731"/>
              <w:jc w:val="both"/>
              <w:rPr>
                <w:rFonts w:ascii="Arial" w:hAnsi="Arial" w:cs="Arial"/>
              </w:rPr>
            </w:pPr>
          </w:p>
          <w:p w:rsidR="00C718BA" w:rsidRDefault="00C718BA" w:rsidP="00E03ACC">
            <w:pPr>
              <w:ind w:left="731"/>
              <w:jc w:val="both"/>
              <w:rPr>
                <w:rFonts w:ascii="Arial" w:hAnsi="Arial" w:cs="Arial"/>
              </w:rPr>
            </w:pPr>
          </w:p>
          <w:p w:rsidR="00C718BA" w:rsidRDefault="00C718BA" w:rsidP="00E03ACC">
            <w:pPr>
              <w:ind w:left="731"/>
              <w:jc w:val="both"/>
              <w:rPr>
                <w:rFonts w:ascii="Arial" w:hAnsi="Arial" w:cs="Arial"/>
              </w:rPr>
            </w:pPr>
          </w:p>
          <w:p w:rsidR="006B46A0" w:rsidRDefault="006B46A0" w:rsidP="009C08C3">
            <w:pPr>
              <w:ind w:left="1440" w:firstLine="4"/>
              <w:jc w:val="both"/>
              <w:rPr>
                <w:rFonts w:ascii="Arial" w:hAnsi="Arial" w:cs="Arial"/>
              </w:rPr>
            </w:pPr>
          </w:p>
          <w:p w:rsidR="00A25DB2" w:rsidRPr="00E03ACC" w:rsidRDefault="00A25DB2" w:rsidP="009C08C3">
            <w:pPr>
              <w:spacing w:line="360" w:lineRule="auto"/>
              <w:contextualSpacing/>
              <w:jc w:val="both"/>
              <w:rPr>
                <w:rFonts w:ascii="Arial" w:hAnsi="Arial" w:cs="Arial"/>
                <w:color w:val="365F91" w:themeColor="accent1" w:themeShade="BF"/>
              </w:rPr>
            </w:pPr>
            <w:r w:rsidRPr="00C718BA">
              <w:rPr>
                <w:rFonts w:ascii="Arial" w:hAnsi="Arial" w:cs="Arial"/>
              </w:rPr>
              <w:lastRenderedPageBreak/>
              <w:t>6.5.2</w:t>
            </w:r>
            <w:r w:rsidRPr="00E03ACC">
              <w:rPr>
                <w:rFonts w:ascii="Arial" w:hAnsi="Arial" w:cs="Arial"/>
                <w:color w:val="365F91" w:themeColor="accent1" w:themeShade="BF"/>
              </w:rPr>
              <w:tab/>
            </w:r>
            <w:r w:rsidRPr="00E03ACC">
              <w:rPr>
                <w:rFonts w:ascii="Arial" w:hAnsi="Arial" w:cs="Arial"/>
                <w:color w:val="365F91" w:themeColor="accent1" w:themeShade="BF"/>
                <w:sz w:val="26"/>
                <w:szCs w:val="26"/>
              </w:rPr>
              <w:t>Smoking Status</w:t>
            </w:r>
            <w:r w:rsidRPr="00E03ACC">
              <w:rPr>
                <w:rFonts w:ascii="Arial" w:hAnsi="Arial" w:cs="Arial"/>
                <w:color w:val="365F91" w:themeColor="accent1" w:themeShade="BF"/>
              </w:rPr>
              <w:t xml:space="preserve"> </w:t>
            </w:r>
          </w:p>
          <w:p w:rsidR="00A25DB2" w:rsidRDefault="00A25DB2" w:rsidP="00E03ACC">
            <w:pPr>
              <w:ind w:left="731"/>
              <w:jc w:val="both"/>
              <w:rPr>
                <w:rFonts w:ascii="Arial" w:hAnsi="Arial" w:cs="Arial"/>
              </w:rPr>
            </w:pPr>
            <w:r>
              <w:rPr>
                <w:rFonts w:ascii="Arial" w:hAnsi="Arial" w:cs="Arial"/>
              </w:rPr>
              <w:t>GP should discuss smoking with couples prior to referral to secondary care, support their efforts in stopping smoking by referring to a smoking cessation programme and, where possible, offer carbon monoxide breath testing to confirm non-smoking status.</w:t>
            </w:r>
          </w:p>
          <w:p w:rsidR="00A25DB2" w:rsidRDefault="00A25DB2" w:rsidP="00E03ACC">
            <w:pPr>
              <w:ind w:left="731"/>
              <w:jc w:val="both"/>
              <w:rPr>
                <w:rFonts w:ascii="Arial" w:hAnsi="Arial" w:cs="Arial"/>
              </w:rPr>
            </w:pPr>
          </w:p>
          <w:p w:rsidR="00A25DB2" w:rsidRDefault="00A25DB2" w:rsidP="00E03ACC">
            <w:pPr>
              <w:ind w:left="731"/>
              <w:jc w:val="both"/>
              <w:rPr>
                <w:rFonts w:ascii="Arial" w:hAnsi="Arial" w:cs="Arial"/>
              </w:rPr>
            </w:pPr>
            <w:r w:rsidRPr="00BE7660">
              <w:rPr>
                <w:rFonts w:ascii="Arial" w:hAnsi="Arial" w:cs="Arial"/>
              </w:rPr>
              <w:t xml:space="preserve">Non-smoking status </w:t>
            </w:r>
            <w:r>
              <w:rPr>
                <w:rFonts w:ascii="Arial" w:hAnsi="Arial" w:cs="Arial"/>
              </w:rPr>
              <w:t xml:space="preserve">for both partners will be confirmed in Secondary Care </w:t>
            </w:r>
            <w:r w:rsidRPr="00BE7660">
              <w:rPr>
                <w:rFonts w:ascii="Arial" w:hAnsi="Arial" w:cs="Arial"/>
              </w:rPr>
              <w:t>with a carbon monoxide breath test</w:t>
            </w:r>
            <w:r>
              <w:rPr>
                <w:rFonts w:ascii="Arial" w:hAnsi="Arial" w:cs="Arial"/>
              </w:rPr>
              <w:t>.</w:t>
            </w:r>
            <w:r w:rsidRPr="00BE7660">
              <w:rPr>
                <w:rFonts w:ascii="Arial" w:hAnsi="Arial" w:cs="Arial"/>
              </w:rPr>
              <w:t xml:space="preserve"> </w:t>
            </w:r>
            <w:r w:rsidRPr="00724A74">
              <w:rPr>
                <w:rFonts w:ascii="Arial" w:hAnsi="Arial" w:cs="Arial"/>
              </w:rPr>
              <w:t xml:space="preserve">Both partners must be non-smokers for </w:t>
            </w:r>
            <w:r>
              <w:rPr>
                <w:rFonts w:ascii="Arial" w:hAnsi="Arial" w:cs="Arial"/>
              </w:rPr>
              <w:t>3</w:t>
            </w:r>
            <w:r w:rsidRPr="00724A74">
              <w:rPr>
                <w:rFonts w:ascii="Arial" w:hAnsi="Arial" w:cs="Arial"/>
              </w:rPr>
              <w:t xml:space="preserve"> months </w:t>
            </w:r>
            <w:r>
              <w:rPr>
                <w:rFonts w:ascii="Arial" w:hAnsi="Arial" w:cs="Arial"/>
              </w:rPr>
              <w:t>before re</w:t>
            </w:r>
            <w:r w:rsidR="00BD5237">
              <w:rPr>
                <w:rFonts w:ascii="Arial" w:hAnsi="Arial" w:cs="Arial"/>
              </w:rPr>
              <w:t>ferral for assisted conception.</w:t>
            </w:r>
          </w:p>
          <w:p w:rsidR="00A25DB2" w:rsidRPr="001A71E0" w:rsidRDefault="00A25DB2" w:rsidP="00E03ACC">
            <w:pPr>
              <w:pStyle w:val="Heading2"/>
              <w:jc w:val="both"/>
              <w:outlineLvl w:val="1"/>
              <w:rPr>
                <w:rFonts w:ascii="Arial" w:hAnsi="Arial" w:cs="Arial"/>
                <w:color w:val="365F91" w:themeColor="accent1" w:themeShade="BF"/>
              </w:rPr>
            </w:pPr>
            <w:bookmarkStart w:id="41" w:name="_Toc523324740"/>
            <w:r w:rsidRPr="00C718BA">
              <w:rPr>
                <w:rFonts w:ascii="Arial" w:hAnsi="Arial" w:cs="Arial"/>
                <w:b w:val="0"/>
                <w:color w:val="auto"/>
              </w:rPr>
              <w:t>6.6</w:t>
            </w:r>
            <w:r w:rsidRPr="001A71E0">
              <w:rPr>
                <w:rFonts w:ascii="Arial" w:hAnsi="Arial" w:cs="Arial"/>
                <w:color w:val="365F91" w:themeColor="accent1" w:themeShade="BF"/>
              </w:rPr>
              <w:tab/>
            </w:r>
            <w:r w:rsidR="001E7ECA" w:rsidRPr="00C718BA">
              <w:rPr>
                <w:rFonts w:ascii="Arial" w:hAnsi="Arial" w:cs="Arial"/>
                <w:color w:val="365F91" w:themeColor="accent1" w:themeShade="BF"/>
              </w:rPr>
              <w:t>Reversal of S</w:t>
            </w:r>
            <w:r w:rsidRPr="00C718BA">
              <w:rPr>
                <w:rFonts w:ascii="Arial" w:hAnsi="Arial" w:cs="Arial"/>
                <w:color w:val="365F91" w:themeColor="accent1" w:themeShade="BF"/>
              </w:rPr>
              <w:t>terilisation</w:t>
            </w:r>
            <w:bookmarkEnd w:id="41"/>
          </w:p>
          <w:p w:rsidR="00A25DB2" w:rsidRPr="001A71E0" w:rsidRDefault="00A25DB2" w:rsidP="00C718BA">
            <w:pPr>
              <w:ind w:left="731"/>
              <w:jc w:val="both"/>
              <w:rPr>
                <w:rFonts w:ascii="Arial" w:hAnsi="Arial" w:cs="Arial"/>
              </w:rPr>
            </w:pPr>
            <w:r w:rsidRPr="001A71E0">
              <w:rPr>
                <w:rFonts w:ascii="Arial" w:hAnsi="Arial" w:cs="Arial"/>
              </w:rPr>
              <w:t xml:space="preserve">We will not fund IVF treatment for patients who have been sterilised or have unsuccessfully undergone reversal of sterilisation. </w:t>
            </w:r>
          </w:p>
          <w:p w:rsidR="00A25DB2" w:rsidRPr="00C151B2" w:rsidRDefault="00A25DB2" w:rsidP="00E03ACC">
            <w:pPr>
              <w:pStyle w:val="Heading2"/>
              <w:jc w:val="both"/>
              <w:outlineLvl w:val="1"/>
              <w:rPr>
                <w:rFonts w:ascii="Arial" w:hAnsi="Arial" w:cs="Arial"/>
              </w:rPr>
            </w:pPr>
            <w:bookmarkStart w:id="42" w:name="_Toc523324741"/>
            <w:r w:rsidRPr="00C718BA">
              <w:rPr>
                <w:rFonts w:ascii="Arial" w:hAnsi="Arial" w:cs="Arial"/>
                <w:b w:val="0"/>
                <w:color w:val="auto"/>
              </w:rPr>
              <w:t>6.7</w:t>
            </w:r>
            <w:r w:rsidRPr="001A71E0">
              <w:rPr>
                <w:rFonts w:ascii="Arial" w:hAnsi="Arial" w:cs="Arial"/>
                <w:color w:val="365F91" w:themeColor="accent1" w:themeShade="BF"/>
              </w:rPr>
              <w:tab/>
            </w:r>
            <w:r w:rsidR="001E7ECA" w:rsidRPr="00C718BA">
              <w:rPr>
                <w:rFonts w:ascii="Arial" w:hAnsi="Arial" w:cs="Arial"/>
                <w:color w:val="365F91" w:themeColor="accent1" w:themeShade="BF"/>
              </w:rPr>
              <w:t>Previous NHS F</w:t>
            </w:r>
            <w:r w:rsidRPr="00C718BA">
              <w:rPr>
                <w:rFonts w:ascii="Arial" w:hAnsi="Arial" w:cs="Arial"/>
                <w:color w:val="365F91" w:themeColor="accent1" w:themeShade="BF"/>
              </w:rPr>
              <w:t>unded Full Cycles</w:t>
            </w:r>
            <w:bookmarkEnd w:id="42"/>
          </w:p>
          <w:p w:rsidR="00A25DB2" w:rsidRPr="00C01953" w:rsidRDefault="00A25DB2" w:rsidP="00C718BA">
            <w:pPr>
              <w:ind w:left="731"/>
              <w:jc w:val="both"/>
              <w:rPr>
                <w:rFonts w:ascii="Arial" w:hAnsi="Arial" w:cs="Arial"/>
              </w:rPr>
            </w:pPr>
            <w:r w:rsidRPr="00C01953">
              <w:rPr>
                <w:rFonts w:ascii="Arial" w:hAnsi="Arial" w:cs="Arial"/>
              </w:rPr>
              <w:t>Previous NHS funded full cycles will be taken into consideration when assessing a couple's ability to benefit from treatment and will count towards the total number of cycles that may be offered by the NHS. This includes where any one person in the couple has had a previous NHS funded full cycle with a previous partner. The allocation is per person and per couple, so a previous full cycle for one person in the couple will count towards their NHS funding allocation.</w:t>
            </w:r>
          </w:p>
          <w:p w:rsidR="00A25DB2" w:rsidRPr="00E03ACC" w:rsidRDefault="00A25DB2" w:rsidP="003236D7">
            <w:pPr>
              <w:keepNext/>
              <w:keepLines/>
              <w:spacing w:before="200"/>
              <w:jc w:val="both"/>
              <w:outlineLvl w:val="1"/>
              <w:rPr>
                <w:rStyle w:val="Heading2Char"/>
                <w:rFonts w:ascii="Arial" w:eastAsia="Calibri" w:hAnsi="Arial" w:cs="Arial"/>
                <w:color w:val="365F91" w:themeColor="accent1" w:themeShade="BF"/>
              </w:rPr>
            </w:pPr>
            <w:bookmarkStart w:id="43" w:name="_Toc523324742"/>
            <w:r w:rsidRPr="00C718BA">
              <w:rPr>
                <w:rFonts w:ascii="Arial" w:eastAsia="Times New Roman" w:hAnsi="Arial" w:cs="Arial"/>
                <w:bCs/>
                <w:sz w:val="26"/>
                <w:szCs w:val="26"/>
              </w:rPr>
              <w:t>6.8</w:t>
            </w:r>
            <w:r w:rsidRPr="00C718BA">
              <w:rPr>
                <w:rFonts w:ascii="Arial" w:eastAsia="Times New Roman" w:hAnsi="Arial" w:cs="Arial"/>
                <w:b/>
                <w:bCs/>
                <w:sz w:val="26"/>
                <w:szCs w:val="26"/>
              </w:rPr>
              <w:t xml:space="preserve"> </w:t>
            </w:r>
            <w:r w:rsidRPr="00E03ACC">
              <w:rPr>
                <w:rFonts w:ascii="Arial" w:eastAsia="Times New Roman" w:hAnsi="Arial" w:cs="Arial"/>
                <w:b/>
                <w:bCs/>
                <w:color w:val="365F91" w:themeColor="accent1" w:themeShade="BF"/>
                <w:sz w:val="26"/>
                <w:szCs w:val="26"/>
              </w:rPr>
              <w:tab/>
            </w:r>
            <w:r w:rsidR="00BD5237" w:rsidRPr="00C718BA">
              <w:rPr>
                <w:rStyle w:val="Heading2Char"/>
                <w:rFonts w:ascii="Arial" w:eastAsia="Calibri" w:hAnsi="Arial" w:cs="Arial"/>
                <w:color w:val="365F91" w:themeColor="accent1" w:themeShade="BF"/>
              </w:rPr>
              <w:t>Previous Self-funded C</w:t>
            </w:r>
            <w:r w:rsidRPr="00C718BA">
              <w:rPr>
                <w:rStyle w:val="Heading2Char"/>
                <w:rFonts w:ascii="Arial" w:eastAsia="Calibri" w:hAnsi="Arial" w:cs="Arial"/>
                <w:color w:val="365F91" w:themeColor="accent1" w:themeShade="BF"/>
              </w:rPr>
              <w:t>ycles</w:t>
            </w:r>
            <w:bookmarkEnd w:id="43"/>
          </w:p>
          <w:p w:rsidR="00A25DB2" w:rsidRPr="00BD5237" w:rsidRDefault="00A25DB2" w:rsidP="00C718BA">
            <w:pPr>
              <w:spacing w:line="240" w:lineRule="auto"/>
              <w:ind w:left="731"/>
              <w:contextualSpacing/>
              <w:rPr>
                <w:rFonts w:ascii="Arial" w:hAnsi="Arial" w:cs="Arial"/>
              </w:rPr>
            </w:pPr>
            <w:r w:rsidRPr="00C01953">
              <w:rPr>
                <w:rFonts w:ascii="Arial" w:hAnsi="Arial" w:cs="Arial"/>
              </w:rPr>
              <w:t>The number and effectiveness of previous self-funded cycles will inform the clinician’s judgement as to whether further NHS funded infertility treatment would be appropriate.</w:t>
            </w:r>
          </w:p>
          <w:p w:rsidR="00BD5237" w:rsidRPr="00BD5237" w:rsidRDefault="00A25DB2" w:rsidP="003236D7">
            <w:pPr>
              <w:pStyle w:val="Heading2"/>
              <w:outlineLvl w:val="1"/>
              <w:rPr>
                <w:rFonts w:ascii="Arial" w:hAnsi="Arial" w:cs="Arial"/>
                <w:color w:val="365F91" w:themeColor="accent1" w:themeShade="BF"/>
              </w:rPr>
            </w:pPr>
            <w:bookmarkStart w:id="44" w:name="_Toc523324743"/>
            <w:r w:rsidRPr="00C718BA">
              <w:rPr>
                <w:rFonts w:ascii="Arial" w:hAnsi="Arial" w:cs="Arial"/>
                <w:b w:val="0"/>
                <w:color w:val="auto"/>
              </w:rPr>
              <w:t>6.9</w:t>
            </w:r>
            <w:r w:rsidRPr="00D44D4A">
              <w:rPr>
                <w:rFonts w:ascii="Arial" w:hAnsi="Arial" w:cs="Arial"/>
                <w:color w:val="365F91" w:themeColor="accent1" w:themeShade="BF"/>
              </w:rPr>
              <w:tab/>
            </w:r>
            <w:r w:rsidR="00BD5237" w:rsidRPr="00C718BA">
              <w:rPr>
                <w:rFonts w:ascii="Arial" w:hAnsi="Arial" w:cs="Arial"/>
                <w:color w:val="365F91" w:themeColor="accent1" w:themeShade="BF"/>
              </w:rPr>
              <w:t>Length of R</w:t>
            </w:r>
            <w:r w:rsidRPr="00C718BA">
              <w:rPr>
                <w:rFonts w:ascii="Arial" w:hAnsi="Arial" w:cs="Arial"/>
                <w:color w:val="365F91" w:themeColor="accent1" w:themeShade="BF"/>
              </w:rPr>
              <w:t>elationship</w:t>
            </w:r>
            <w:bookmarkEnd w:id="44"/>
            <w:r>
              <w:rPr>
                <w:rFonts w:ascii="Arial" w:hAnsi="Arial" w:cs="Arial"/>
                <w:color w:val="365F91" w:themeColor="accent1" w:themeShade="BF"/>
              </w:rPr>
              <w:t xml:space="preserve"> </w:t>
            </w:r>
          </w:p>
          <w:p w:rsidR="00D3496B" w:rsidRDefault="00A25DB2" w:rsidP="00C718BA">
            <w:pPr>
              <w:ind w:left="731"/>
              <w:jc w:val="both"/>
              <w:rPr>
                <w:rFonts w:ascii="Arial" w:hAnsi="Arial" w:cs="Arial"/>
              </w:rPr>
            </w:pPr>
            <w:r w:rsidRPr="00B4180A">
              <w:rPr>
                <w:rFonts w:ascii="Arial" w:hAnsi="Arial" w:cs="Arial"/>
              </w:rPr>
              <w:t>The stability of the relationship is very important with regards to the welfare of children; as such couples must have been in a stable relationship</w:t>
            </w:r>
            <w:r>
              <w:rPr>
                <w:rFonts w:ascii="Arial" w:hAnsi="Arial" w:cs="Arial"/>
              </w:rPr>
              <w:t xml:space="preserve"> </w:t>
            </w:r>
            <w:r w:rsidRPr="00B4180A">
              <w:rPr>
                <w:rFonts w:ascii="Arial" w:hAnsi="Arial" w:cs="Arial"/>
              </w:rPr>
              <w:t>for a minimum of 2 years</w:t>
            </w:r>
            <w:r>
              <w:rPr>
                <w:rFonts w:ascii="Arial" w:hAnsi="Arial" w:cs="Arial"/>
              </w:rPr>
              <w:t xml:space="preserve"> </w:t>
            </w:r>
            <w:r w:rsidRPr="00BA57DD">
              <w:rPr>
                <w:rFonts w:ascii="Arial" w:hAnsi="Arial" w:cs="Arial"/>
              </w:rPr>
              <w:t>and currently co-habiting</w:t>
            </w:r>
            <w:r w:rsidR="00BD5237">
              <w:rPr>
                <w:rFonts w:ascii="Arial" w:hAnsi="Arial" w:cs="Arial"/>
              </w:rPr>
              <w:t xml:space="preserve"> to be entitled to treatment. </w:t>
            </w:r>
            <w:bookmarkStart w:id="45" w:name="_Toc523324744"/>
          </w:p>
          <w:p w:rsidR="00D3496B" w:rsidRPr="00E03ACC" w:rsidRDefault="00D3496B" w:rsidP="003236D7">
            <w:pPr>
              <w:pStyle w:val="Heading2"/>
              <w:jc w:val="both"/>
              <w:outlineLvl w:val="1"/>
              <w:rPr>
                <w:rFonts w:ascii="Arial" w:hAnsi="Arial" w:cs="Arial"/>
                <w:color w:val="365F91" w:themeColor="accent1" w:themeShade="BF"/>
              </w:rPr>
            </w:pPr>
            <w:r w:rsidRPr="00C718BA">
              <w:rPr>
                <w:rFonts w:ascii="Arial" w:hAnsi="Arial" w:cs="Arial"/>
                <w:b w:val="0"/>
                <w:color w:val="auto"/>
              </w:rPr>
              <w:t>6.10</w:t>
            </w:r>
            <w:r w:rsidRPr="00E03ACC">
              <w:rPr>
                <w:rFonts w:ascii="Arial" w:hAnsi="Arial" w:cs="Arial"/>
                <w:color w:val="365F91" w:themeColor="accent1" w:themeShade="BF"/>
              </w:rPr>
              <w:tab/>
            </w:r>
            <w:r w:rsidRPr="00C718BA">
              <w:rPr>
                <w:rFonts w:ascii="Arial" w:hAnsi="Arial" w:cs="Arial"/>
                <w:color w:val="365F91" w:themeColor="accent1" w:themeShade="BF"/>
              </w:rPr>
              <w:t>Welfare of the child</w:t>
            </w:r>
          </w:p>
          <w:p w:rsidR="003236D7" w:rsidRDefault="00D3496B" w:rsidP="00C718BA">
            <w:pPr>
              <w:ind w:left="731"/>
              <w:jc w:val="both"/>
              <w:rPr>
                <w:rFonts w:ascii="Arial" w:hAnsi="Arial" w:cs="Arial"/>
              </w:rPr>
            </w:pPr>
            <w:r w:rsidRPr="00D3496B">
              <w:rPr>
                <w:rFonts w:ascii="Arial" w:hAnsi="Arial" w:cs="Arial"/>
              </w:rPr>
              <w:t>The couple should be assessed as meeting the requirement contained within the HFE A Appendix entitled ‘Welfare of the Child’.</w:t>
            </w:r>
          </w:p>
          <w:p w:rsidR="003236D7" w:rsidRDefault="003236D7" w:rsidP="003236D7">
            <w:pPr>
              <w:jc w:val="both"/>
              <w:rPr>
                <w:rFonts w:ascii="Arial" w:hAnsi="Arial" w:cs="Arial"/>
              </w:rPr>
            </w:pPr>
          </w:p>
          <w:p w:rsidR="003236D7" w:rsidRDefault="003236D7" w:rsidP="003236D7">
            <w:pPr>
              <w:jc w:val="both"/>
              <w:rPr>
                <w:rFonts w:ascii="Arial" w:hAnsi="Arial" w:cs="Arial"/>
              </w:rPr>
            </w:pPr>
          </w:p>
          <w:p w:rsidR="003236D7" w:rsidRDefault="003236D7" w:rsidP="003236D7">
            <w:pPr>
              <w:jc w:val="both"/>
              <w:rPr>
                <w:rFonts w:ascii="Arial" w:hAnsi="Arial" w:cs="Arial"/>
              </w:rPr>
            </w:pPr>
          </w:p>
          <w:p w:rsidR="003236D7" w:rsidRDefault="003236D7" w:rsidP="003236D7">
            <w:pPr>
              <w:jc w:val="both"/>
              <w:rPr>
                <w:rFonts w:ascii="Arial" w:hAnsi="Arial" w:cs="Arial"/>
              </w:rPr>
            </w:pPr>
          </w:p>
          <w:p w:rsidR="003236D7" w:rsidRDefault="003236D7" w:rsidP="003236D7">
            <w:pPr>
              <w:jc w:val="both"/>
              <w:rPr>
                <w:rFonts w:ascii="Arial" w:hAnsi="Arial" w:cs="Arial"/>
              </w:rPr>
            </w:pPr>
          </w:p>
          <w:p w:rsidR="003236D7" w:rsidRDefault="003236D7" w:rsidP="003236D7">
            <w:pPr>
              <w:jc w:val="both"/>
              <w:rPr>
                <w:rFonts w:ascii="Arial" w:hAnsi="Arial" w:cs="Arial"/>
              </w:rPr>
            </w:pPr>
          </w:p>
          <w:p w:rsidR="003236D7" w:rsidRDefault="003236D7" w:rsidP="003236D7">
            <w:pPr>
              <w:jc w:val="both"/>
              <w:rPr>
                <w:rFonts w:ascii="Arial" w:hAnsi="Arial" w:cs="Arial"/>
              </w:rPr>
            </w:pPr>
          </w:p>
          <w:p w:rsidR="003236D7" w:rsidRDefault="003236D7" w:rsidP="003236D7">
            <w:pPr>
              <w:jc w:val="both"/>
              <w:rPr>
                <w:rFonts w:ascii="Arial" w:hAnsi="Arial" w:cs="Arial"/>
              </w:rPr>
            </w:pPr>
          </w:p>
          <w:p w:rsidR="003236D7" w:rsidRDefault="003236D7" w:rsidP="003236D7">
            <w:pPr>
              <w:jc w:val="both"/>
              <w:rPr>
                <w:rFonts w:ascii="Arial" w:hAnsi="Arial" w:cs="Arial"/>
              </w:rPr>
            </w:pPr>
          </w:p>
          <w:p w:rsidR="003236D7" w:rsidRDefault="003236D7" w:rsidP="003236D7">
            <w:pPr>
              <w:jc w:val="both"/>
              <w:rPr>
                <w:rFonts w:ascii="Arial" w:hAnsi="Arial" w:cs="Arial"/>
              </w:rPr>
            </w:pPr>
          </w:p>
          <w:p w:rsidR="003236D7" w:rsidRDefault="003236D7" w:rsidP="003236D7">
            <w:pPr>
              <w:jc w:val="both"/>
              <w:rPr>
                <w:rFonts w:ascii="Arial" w:hAnsi="Arial" w:cs="Arial"/>
              </w:rPr>
            </w:pPr>
          </w:p>
          <w:p w:rsidR="003236D7" w:rsidRDefault="003236D7" w:rsidP="003236D7">
            <w:pPr>
              <w:jc w:val="both"/>
              <w:rPr>
                <w:rFonts w:ascii="Arial" w:hAnsi="Arial" w:cs="Arial"/>
              </w:rPr>
            </w:pPr>
          </w:p>
          <w:p w:rsidR="003236D7" w:rsidRDefault="003236D7" w:rsidP="003236D7">
            <w:pPr>
              <w:jc w:val="both"/>
              <w:rPr>
                <w:rFonts w:ascii="Arial" w:hAnsi="Arial" w:cs="Arial"/>
              </w:rPr>
            </w:pPr>
          </w:p>
          <w:p w:rsidR="003236D7" w:rsidRPr="00D3496B" w:rsidRDefault="003236D7" w:rsidP="003236D7">
            <w:pPr>
              <w:jc w:val="both"/>
              <w:rPr>
                <w:rFonts w:ascii="Arial" w:hAnsi="Arial" w:cs="Arial"/>
              </w:rPr>
            </w:pPr>
          </w:p>
          <w:bookmarkEnd w:id="45"/>
          <w:p w:rsidR="00ED46F5" w:rsidRDefault="00A25DB2" w:rsidP="00D3496B">
            <w:pPr>
              <w:spacing w:line="240" w:lineRule="auto"/>
            </w:pPr>
            <w:r>
              <w:br w:type="page"/>
            </w:r>
          </w:p>
        </w:tc>
      </w:tr>
      <w:tr w:rsidR="00A25DB2" w:rsidTr="00A25DB2">
        <w:tc>
          <w:tcPr>
            <w:tcW w:w="5000" w:type="pct"/>
          </w:tcPr>
          <w:p w:rsidR="003236D7" w:rsidRDefault="003236D7" w:rsidP="009C08C3">
            <w:pPr>
              <w:spacing w:after="120" w:line="240" w:lineRule="auto"/>
              <w:contextualSpacing/>
              <w:rPr>
                <w:rFonts w:ascii="Arial" w:hAnsi="Arial" w:cs="Arial"/>
                <w:b/>
                <w:color w:val="365F91" w:themeColor="accent1" w:themeShade="BF"/>
                <w:sz w:val="28"/>
                <w:szCs w:val="28"/>
              </w:rPr>
            </w:pPr>
          </w:p>
          <w:p w:rsidR="00A25DB2" w:rsidRPr="00D2696B" w:rsidRDefault="00A25DB2" w:rsidP="009C08C3">
            <w:pPr>
              <w:spacing w:after="120" w:line="240" w:lineRule="auto"/>
              <w:contextualSpacing/>
              <w:rPr>
                <w:b/>
                <w:sz w:val="28"/>
                <w:szCs w:val="28"/>
              </w:rPr>
            </w:pPr>
            <w:r w:rsidRPr="00D2696B">
              <w:rPr>
                <w:rFonts w:ascii="Arial" w:hAnsi="Arial" w:cs="Arial"/>
                <w:b/>
                <w:color w:val="365F91" w:themeColor="accent1" w:themeShade="BF"/>
                <w:sz w:val="28"/>
                <w:szCs w:val="28"/>
              </w:rPr>
              <w:t xml:space="preserve">Appendix, A </w:t>
            </w:r>
          </w:p>
          <w:p w:rsidR="00A25DB2" w:rsidRPr="001A71E0" w:rsidRDefault="00A25DB2" w:rsidP="009C08C3">
            <w:pPr>
              <w:pStyle w:val="BoldTitle"/>
              <w:keepLines/>
              <w:jc w:val="both"/>
              <w:rPr>
                <w:rFonts w:ascii="Arial" w:hAnsi="Arial" w:cs="Arial"/>
                <w:color w:val="365F91" w:themeColor="accent1" w:themeShade="BF"/>
                <w:szCs w:val="28"/>
              </w:rPr>
            </w:pPr>
            <w:r w:rsidRPr="001A71E0">
              <w:rPr>
                <w:rFonts w:ascii="Arial" w:hAnsi="Arial" w:cs="Arial"/>
                <w:color w:val="365F91" w:themeColor="accent1" w:themeShade="BF"/>
                <w:szCs w:val="28"/>
              </w:rPr>
              <w:t>Abbreviations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7654"/>
            </w:tblGrid>
            <w:tr w:rsidR="00A25DB2" w:rsidTr="00D3496B">
              <w:tc>
                <w:tcPr>
                  <w:tcW w:w="1980" w:type="dxa"/>
                </w:tcPr>
                <w:p w:rsidR="00A25DB2" w:rsidRPr="001A71E0" w:rsidRDefault="00A25DB2" w:rsidP="009C08C3">
                  <w:pPr>
                    <w:spacing w:line="480" w:lineRule="auto"/>
                    <w:jc w:val="both"/>
                    <w:rPr>
                      <w:rFonts w:ascii="Arial" w:hAnsi="Arial" w:cs="Arial"/>
                      <w:b/>
                      <w:bCs/>
                      <w:color w:val="4F81BD" w:themeColor="accent1"/>
                    </w:rPr>
                  </w:pPr>
                  <w:r w:rsidRPr="001A71E0">
                    <w:rPr>
                      <w:rFonts w:ascii="Arial" w:hAnsi="Arial" w:cs="Arial"/>
                      <w:b/>
                      <w:bCs/>
                    </w:rPr>
                    <w:t>Abbreviations used</w:t>
                  </w:r>
                </w:p>
              </w:tc>
              <w:tc>
                <w:tcPr>
                  <w:tcW w:w="7654" w:type="dxa"/>
                </w:tcPr>
                <w:p w:rsidR="00A25DB2" w:rsidRPr="001A71E0" w:rsidRDefault="00A25DB2" w:rsidP="009C08C3">
                  <w:pPr>
                    <w:spacing w:line="480" w:lineRule="auto"/>
                    <w:jc w:val="both"/>
                    <w:rPr>
                      <w:rFonts w:ascii="Arial" w:hAnsi="Arial" w:cs="Arial"/>
                      <w:b/>
                      <w:bCs/>
                    </w:rPr>
                  </w:pPr>
                </w:p>
              </w:tc>
            </w:tr>
            <w:tr w:rsidR="00A25DB2" w:rsidTr="00D3496B">
              <w:tc>
                <w:tcPr>
                  <w:tcW w:w="1980" w:type="dxa"/>
                </w:tcPr>
                <w:p w:rsidR="00A25DB2" w:rsidRPr="000C54B6" w:rsidRDefault="00A25DB2" w:rsidP="009C08C3">
                  <w:pPr>
                    <w:rPr>
                      <w:rFonts w:ascii="Arial" w:hAnsi="Arial" w:cs="Arial"/>
                      <w:b/>
                    </w:rPr>
                  </w:pPr>
                  <w:r w:rsidRPr="000C54B6">
                    <w:rPr>
                      <w:rFonts w:ascii="Arial" w:hAnsi="Arial" w:cs="Arial"/>
                      <w:b/>
                    </w:rPr>
                    <w:t>BMI</w:t>
                  </w:r>
                </w:p>
              </w:tc>
              <w:tc>
                <w:tcPr>
                  <w:tcW w:w="7654" w:type="dxa"/>
                </w:tcPr>
                <w:p w:rsidR="00A25DB2" w:rsidRPr="001A71E0" w:rsidRDefault="00A25DB2" w:rsidP="009C08C3">
                  <w:pPr>
                    <w:spacing w:line="480" w:lineRule="auto"/>
                    <w:jc w:val="both"/>
                    <w:rPr>
                      <w:rFonts w:ascii="Arial" w:hAnsi="Arial" w:cs="Arial"/>
                      <w:b/>
                      <w:bCs/>
                    </w:rPr>
                  </w:pPr>
                  <w:r w:rsidRPr="001A71E0">
                    <w:rPr>
                      <w:rFonts w:ascii="Arial" w:hAnsi="Arial" w:cs="Arial"/>
                      <w:b/>
                      <w:bCs/>
                    </w:rPr>
                    <w:t>Body Mass Index</w:t>
                  </w:r>
                </w:p>
              </w:tc>
            </w:tr>
            <w:tr w:rsidR="00A25DB2" w:rsidTr="00D3496B">
              <w:tc>
                <w:tcPr>
                  <w:tcW w:w="1980" w:type="dxa"/>
                </w:tcPr>
                <w:p w:rsidR="00A25DB2" w:rsidRPr="000C54B6" w:rsidRDefault="00A25DB2" w:rsidP="009C08C3">
                  <w:pPr>
                    <w:spacing w:line="480" w:lineRule="auto"/>
                    <w:rPr>
                      <w:rFonts w:ascii="Arial" w:hAnsi="Arial" w:cs="Arial"/>
                      <w:b/>
                      <w:bCs/>
                    </w:rPr>
                  </w:pPr>
                  <w:r w:rsidRPr="000C54B6">
                    <w:rPr>
                      <w:rFonts w:ascii="Arial" w:hAnsi="Arial" w:cs="Arial"/>
                      <w:b/>
                      <w:bCs/>
                    </w:rPr>
                    <w:t>DI</w:t>
                  </w:r>
                </w:p>
              </w:tc>
              <w:tc>
                <w:tcPr>
                  <w:tcW w:w="7654" w:type="dxa"/>
                </w:tcPr>
                <w:p w:rsidR="00A25DB2" w:rsidRPr="001A71E0" w:rsidRDefault="00A25DB2" w:rsidP="009C08C3">
                  <w:pPr>
                    <w:spacing w:line="480" w:lineRule="auto"/>
                    <w:jc w:val="both"/>
                    <w:rPr>
                      <w:rFonts w:ascii="Arial" w:hAnsi="Arial" w:cs="Arial"/>
                      <w:b/>
                      <w:bCs/>
                    </w:rPr>
                  </w:pPr>
                  <w:r w:rsidRPr="001A71E0">
                    <w:rPr>
                      <w:rFonts w:ascii="Arial" w:hAnsi="Arial" w:cs="Arial"/>
                      <w:b/>
                      <w:bCs/>
                    </w:rPr>
                    <w:t>Donor Insemination</w:t>
                  </w:r>
                </w:p>
              </w:tc>
            </w:tr>
            <w:tr w:rsidR="00A25DB2" w:rsidTr="00D3496B">
              <w:tc>
                <w:tcPr>
                  <w:tcW w:w="1980" w:type="dxa"/>
                </w:tcPr>
                <w:p w:rsidR="00A25DB2" w:rsidRPr="000C54B6" w:rsidRDefault="00A25DB2" w:rsidP="009C08C3">
                  <w:pPr>
                    <w:spacing w:line="480" w:lineRule="auto"/>
                    <w:rPr>
                      <w:rFonts w:ascii="Arial" w:hAnsi="Arial" w:cs="Arial"/>
                      <w:b/>
                      <w:bCs/>
                    </w:rPr>
                  </w:pPr>
                  <w:r w:rsidRPr="000C54B6">
                    <w:rPr>
                      <w:rFonts w:ascii="Arial" w:hAnsi="Arial" w:cs="Arial"/>
                      <w:b/>
                      <w:bCs/>
                    </w:rPr>
                    <w:t>GP</w:t>
                  </w:r>
                </w:p>
              </w:tc>
              <w:tc>
                <w:tcPr>
                  <w:tcW w:w="7654" w:type="dxa"/>
                </w:tcPr>
                <w:p w:rsidR="00A25DB2" w:rsidRPr="001A71E0" w:rsidRDefault="00A25DB2" w:rsidP="009C08C3">
                  <w:pPr>
                    <w:spacing w:line="480" w:lineRule="auto"/>
                    <w:jc w:val="both"/>
                    <w:rPr>
                      <w:rFonts w:ascii="Arial" w:hAnsi="Arial" w:cs="Arial"/>
                      <w:b/>
                      <w:bCs/>
                    </w:rPr>
                  </w:pPr>
                  <w:r w:rsidRPr="001A71E0">
                    <w:rPr>
                      <w:rFonts w:ascii="Arial" w:hAnsi="Arial" w:cs="Arial"/>
                      <w:b/>
                      <w:bCs/>
                    </w:rPr>
                    <w:t>General Practitioner</w:t>
                  </w:r>
                </w:p>
              </w:tc>
            </w:tr>
            <w:tr w:rsidR="00A25DB2" w:rsidTr="00D3496B">
              <w:tc>
                <w:tcPr>
                  <w:tcW w:w="1980" w:type="dxa"/>
                </w:tcPr>
                <w:p w:rsidR="00A25DB2" w:rsidRPr="000C54B6" w:rsidRDefault="00A25DB2" w:rsidP="009C08C3">
                  <w:pPr>
                    <w:spacing w:line="480" w:lineRule="auto"/>
                    <w:rPr>
                      <w:rFonts w:ascii="Arial" w:hAnsi="Arial" w:cs="Arial"/>
                      <w:b/>
                      <w:bCs/>
                    </w:rPr>
                  </w:pPr>
                  <w:r w:rsidRPr="000C54B6">
                    <w:rPr>
                      <w:rFonts w:ascii="Arial" w:hAnsi="Arial" w:cs="Arial"/>
                      <w:b/>
                      <w:bCs/>
                    </w:rPr>
                    <w:t>HFEA</w:t>
                  </w:r>
                </w:p>
              </w:tc>
              <w:tc>
                <w:tcPr>
                  <w:tcW w:w="7654" w:type="dxa"/>
                </w:tcPr>
                <w:p w:rsidR="00A25DB2" w:rsidRPr="001A71E0" w:rsidRDefault="00A25DB2" w:rsidP="009C08C3">
                  <w:pPr>
                    <w:spacing w:line="480" w:lineRule="auto"/>
                    <w:jc w:val="both"/>
                    <w:rPr>
                      <w:rFonts w:ascii="Arial" w:hAnsi="Arial" w:cs="Arial"/>
                      <w:b/>
                      <w:bCs/>
                    </w:rPr>
                  </w:pPr>
                  <w:r w:rsidRPr="001A71E0">
                    <w:rPr>
                      <w:rFonts w:ascii="Arial" w:hAnsi="Arial" w:cs="Arial"/>
                      <w:b/>
                      <w:bCs/>
                    </w:rPr>
                    <w:t>Human Fertilisation and Embryology Authority</w:t>
                  </w:r>
                </w:p>
              </w:tc>
            </w:tr>
            <w:tr w:rsidR="00A25DB2" w:rsidTr="00D3496B">
              <w:tc>
                <w:tcPr>
                  <w:tcW w:w="1980" w:type="dxa"/>
                </w:tcPr>
                <w:p w:rsidR="00A25DB2" w:rsidRPr="000C54B6" w:rsidRDefault="00A25DB2" w:rsidP="009C08C3">
                  <w:pPr>
                    <w:spacing w:line="480" w:lineRule="auto"/>
                    <w:rPr>
                      <w:rFonts w:ascii="Arial" w:hAnsi="Arial" w:cs="Arial"/>
                      <w:b/>
                      <w:bCs/>
                    </w:rPr>
                  </w:pPr>
                  <w:r w:rsidRPr="000C54B6">
                    <w:rPr>
                      <w:rFonts w:ascii="Arial" w:hAnsi="Arial" w:cs="Arial"/>
                      <w:b/>
                      <w:bCs/>
                    </w:rPr>
                    <w:t>ICSI</w:t>
                  </w:r>
                </w:p>
              </w:tc>
              <w:tc>
                <w:tcPr>
                  <w:tcW w:w="7654" w:type="dxa"/>
                </w:tcPr>
                <w:p w:rsidR="00A25DB2" w:rsidRPr="001A71E0" w:rsidRDefault="00A25DB2" w:rsidP="009C08C3">
                  <w:pPr>
                    <w:spacing w:line="480" w:lineRule="auto"/>
                    <w:jc w:val="both"/>
                    <w:rPr>
                      <w:rFonts w:ascii="Arial" w:hAnsi="Arial" w:cs="Arial"/>
                      <w:b/>
                      <w:bCs/>
                    </w:rPr>
                  </w:pPr>
                  <w:r w:rsidRPr="001A71E0">
                    <w:rPr>
                      <w:rFonts w:ascii="Arial" w:hAnsi="Arial" w:cs="Arial"/>
                      <w:b/>
                      <w:bCs/>
                    </w:rPr>
                    <w:t>Intracytoplasmic sperm injection</w:t>
                  </w:r>
                </w:p>
              </w:tc>
            </w:tr>
            <w:tr w:rsidR="00A25DB2" w:rsidTr="00D3496B">
              <w:tc>
                <w:tcPr>
                  <w:tcW w:w="1980" w:type="dxa"/>
                </w:tcPr>
                <w:p w:rsidR="00A25DB2" w:rsidRPr="000C54B6" w:rsidRDefault="00A25DB2" w:rsidP="009C08C3">
                  <w:pPr>
                    <w:spacing w:line="480" w:lineRule="auto"/>
                    <w:rPr>
                      <w:rFonts w:ascii="Arial" w:hAnsi="Arial" w:cs="Arial"/>
                      <w:b/>
                      <w:bCs/>
                    </w:rPr>
                  </w:pPr>
                  <w:r w:rsidRPr="000C54B6">
                    <w:rPr>
                      <w:rFonts w:ascii="Arial" w:hAnsi="Arial" w:cs="Arial"/>
                      <w:b/>
                      <w:bCs/>
                    </w:rPr>
                    <w:t>IUI</w:t>
                  </w:r>
                </w:p>
              </w:tc>
              <w:tc>
                <w:tcPr>
                  <w:tcW w:w="7654" w:type="dxa"/>
                </w:tcPr>
                <w:p w:rsidR="00A25DB2" w:rsidRPr="001A71E0" w:rsidRDefault="00A25DB2" w:rsidP="009C08C3">
                  <w:pPr>
                    <w:spacing w:line="480" w:lineRule="auto"/>
                    <w:jc w:val="both"/>
                    <w:rPr>
                      <w:rFonts w:ascii="Arial" w:hAnsi="Arial" w:cs="Arial"/>
                      <w:b/>
                      <w:bCs/>
                    </w:rPr>
                  </w:pPr>
                  <w:r w:rsidRPr="001A71E0">
                    <w:rPr>
                      <w:rFonts w:ascii="Arial" w:hAnsi="Arial" w:cs="Arial"/>
                      <w:b/>
                      <w:bCs/>
                    </w:rPr>
                    <w:t>Intra-uterine insemination</w:t>
                  </w:r>
                </w:p>
              </w:tc>
            </w:tr>
            <w:tr w:rsidR="00A25DB2" w:rsidTr="00D3496B">
              <w:tc>
                <w:tcPr>
                  <w:tcW w:w="1980" w:type="dxa"/>
                </w:tcPr>
                <w:p w:rsidR="00A25DB2" w:rsidRPr="000C54B6" w:rsidRDefault="00A25DB2" w:rsidP="009C08C3">
                  <w:pPr>
                    <w:spacing w:line="480" w:lineRule="auto"/>
                    <w:rPr>
                      <w:rFonts w:ascii="Arial" w:hAnsi="Arial" w:cs="Arial"/>
                      <w:b/>
                      <w:bCs/>
                    </w:rPr>
                  </w:pPr>
                  <w:r w:rsidRPr="000C54B6">
                    <w:rPr>
                      <w:rFonts w:ascii="Arial" w:hAnsi="Arial" w:cs="Arial"/>
                      <w:b/>
                      <w:bCs/>
                    </w:rPr>
                    <w:t>IVF</w:t>
                  </w:r>
                </w:p>
              </w:tc>
              <w:tc>
                <w:tcPr>
                  <w:tcW w:w="7654" w:type="dxa"/>
                </w:tcPr>
                <w:p w:rsidR="00A25DB2" w:rsidRPr="001A71E0" w:rsidRDefault="00A25DB2" w:rsidP="009C08C3">
                  <w:pPr>
                    <w:spacing w:line="480" w:lineRule="auto"/>
                    <w:jc w:val="both"/>
                    <w:rPr>
                      <w:rFonts w:ascii="Arial" w:hAnsi="Arial" w:cs="Arial"/>
                      <w:b/>
                      <w:bCs/>
                    </w:rPr>
                  </w:pPr>
                  <w:r w:rsidRPr="001A71E0">
                    <w:rPr>
                      <w:rFonts w:ascii="Arial" w:hAnsi="Arial" w:cs="Arial"/>
                      <w:b/>
                      <w:bCs/>
                    </w:rPr>
                    <w:t>In vitro fertilisation</w:t>
                  </w:r>
                </w:p>
              </w:tc>
            </w:tr>
            <w:tr w:rsidR="00A25DB2" w:rsidTr="00D3496B">
              <w:tc>
                <w:tcPr>
                  <w:tcW w:w="1980" w:type="dxa"/>
                </w:tcPr>
                <w:p w:rsidR="00A25DB2" w:rsidRPr="000C54B6" w:rsidRDefault="00A25DB2" w:rsidP="009C08C3">
                  <w:pPr>
                    <w:spacing w:line="480" w:lineRule="auto"/>
                    <w:rPr>
                      <w:rFonts w:ascii="Arial" w:hAnsi="Arial" w:cs="Arial"/>
                      <w:b/>
                      <w:bCs/>
                    </w:rPr>
                  </w:pPr>
                  <w:r w:rsidRPr="000C54B6">
                    <w:rPr>
                      <w:rFonts w:ascii="Arial" w:hAnsi="Arial" w:cs="Arial"/>
                      <w:b/>
                      <w:bCs/>
                    </w:rPr>
                    <w:t>NICE</w:t>
                  </w:r>
                </w:p>
              </w:tc>
              <w:tc>
                <w:tcPr>
                  <w:tcW w:w="7654" w:type="dxa"/>
                </w:tcPr>
                <w:p w:rsidR="00A25DB2" w:rsidRPr="001A71E0" w:rsidRDefault="00A25DB2" w:rsidP="009C08C3">
                  <w:pPr>
                    <w:spacing w:line="480" w:lineRule="auto"/>
                    <w:jc w:val="both"/>
                    <w:rPr>
                      <w:rFonts w:ascii="Arial" w:hAnsi="Arial" w:cs="Arial"/>
                      <w:b/>
                      <w:bCs/>
                    </w:rPr>
                  </w:pPr>
                  <w:r w:rsidRPr="001A71E0">
                    <w:rPr>
                      <w:rFonts w:ascii="Arial" w:hAnsi="Arial" w:cs="Arial"/>
                      <w:b/>
                      <w:bCs/>
                    </w:rPr>
                    <w:t>National Institute of Clinical Excellence</w:t>
                  </w:r>
                </w:p>
              </w:tc>
            </w:tr>
            <w:tr w:rsidR="00A25DB2" w:rsidTr="00D3496B">
              <w:tc>
                <w:tcPr>
                  <w:tcW w:w="1980" w:type="dxa"/>
                </w:tcPr>
                <w:p w:rsidR="00A25DB2" w:rsidRPr="000C54B6" w:rsidRDefault="00A25DB2" w:rsidP="009C08C3">
                  <w:pPr>
                    <w:rPr>
                      <w:rFonts w:ascii="Arial" w:hAnsi="Arial" w:cs="Arial"/>
                      <w:b/>
                    </w:rPr>
                  </w:pPr>
                  <w:r w:rsidRPr="000C54B6">
                    <w:rPr>
                      <w:rFonts w:ascii="Arial" w:hAnsi="Arial" w:cs="Arial"/>
                      <w:b/>
                    </w:rPr>
                    <w:t>CCG</w:t>
                  </w:r>
                </w:p>
              </w:tc>
              <w:tc>
                <w:tcPr>
                  <w:tcW w:w="7654" w:type="dxa"/>
                </w:tcPr>
                <w:p w:rsidR="00A25DB2" w:rsidRPr="001A71E0" w:rsidRDefault="00A25DB2" w:rsidP="009C08C3">
                  <w:pPr>
                    <w:spacing w:line="480" w:lineRule="auto"/>
                    <w:jc w:val="both"/>
                    <w:rPr>
                      <w:rFonts w:ascii="Arial" w:hAnsi="Arial" w:cs="Arial"/>
                      <w:b/>
                      <w:bCs/>
                    </w:rPr>
                  </w:pPr>
                  <w:r w:rsidRPr="001A71E0">
                    <w:rPr>
                      <w:rFonts w:ascii="Arial" w:hAnsi="Arial" w:cs="Arial"/>
                      <w:b/>
                      <w:bCs/>
                    </w:rPr>
                    <w:t>Clinical Commissioning Group</w:t>
                  </w:r>
                </w:p>
              </w:tc>
            </w:tr>
          </w:tbl>
          <w:p w:rsidR="00A25DB2" w:rsidRPr="001A71E0" w:rsidRDefault="00A25DB2" w:rsidP="009C08C3">
            <w:pPr>
              <w:spacing w:line="240" w:lineRule="auto"/>
              <w:rPr>
                <w:rFonts w:ascii="Arial" w:eastAsia="Times New Roman" w:hAnsi="Arial" w:cs="Arial"/>
                <w:b/>
                <w:bCs/>
                <w:color w:val="365F91"/>
                <w:sz w:val="28"/>
                <w:szCs w:val="28"/>
              </w:rPr>
            </w:pPr>
            <w:r w:rsidRPr="001A71E0">
              <w:rPr>
                <w:rFonts w:ascii="Arial" w:hAnsi="Arial" w:cs="Arial"/>
              </w:rPr>
              <w:br w:type="page"/>
            </w:r>
          </w:p>
          <w:p w:rsidR="00A25DB2" w:rsidRPr="001A71E0" w:rsidRDefault="00A25DB2" w:rsidP="009C08C3">
            <w:pPr>
              <w:spacing w:line="240" w:lineRule="auto"/>
              <w:rPr>
                <w:rFonts w:ascii="Arial" w:hAnsi="Arial" w:cs="Arial"/>
                <w:color w:val="365F91" w:themeColor="accent1" w:themeShade="BF"/>
                <w:sz w:val="32"/>
                <w:szCs w:val="32"/>
              </w:rPr>
            </w:pPr>
          </w:p>
        </w:tc>
      </w:tr>
      <w:tr w:rsidR="00A25DB2" w:rsidTr="00A25DB2">
        <w:tc>
          <w:tcPr>
            <w:tcW w:w="5000" w:type="pct"/>
          </w:tcPr>
          <w:p w:rsidR="00A25DB2" w:rsidRPr="001A71E0" w:rsidRDefault="00A25DB2" w:rsidP="009C08C3">
            <w:pPr>
              <w:pStyle w:val="TOCHeading"/>
              <w:rPr>
                <w:rFonts w:ascii="Arial" w:hAnsi="Arial" w:cs="Arial"/>
              </w:rPr>
            </w:pPr>
            <w:r w:rsidRPr="001A71E0">
              <w:rPr>
                <w:rFonts w:ascii="Arial" w:hAnsi="Arial" w:cs="Arial"/>
              </w:rPr>
              <w:lastRenderedPageBreak/>
              <w:t>Appendix, B</w:t>
            </w:r>
          </w:p>
          <w:p w:rsidR="00A25DB2" w:rsidRPr="001A71E0" w:rsidRDefault="00A25DB2" w:rsidP="009C08C3">
            <w:pPr>
              <w:pStyle w:val="TOCHeading"/>
              <w:rPr>
                <w:rFonts w:ascii="Arial" w:hAnsi="Arial" w:cs="Arial"/>
              </w:rPr>
            </w:pPr>
            <w:r w:rsidRPr="001A71E0">
              <w:rPr>
                <w:rFonts w:ascii="Arial" w:hAnsi="Arial" w:cs="Arial"/>
              </w:rPr>
              <w:t xml:space="preserve">Contents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2"/>
              <w:gridCol w:w="5624"/>
              <w:gridCol w:w="3118"/>
            </w:tblGrid>
            <w:tr w:rsidR="00A25DB2" w:rsidTr="00D3496B">
              <w:trPr>
                <w:trHeight w:val="927"/>
              </w:trPr>
              <w:tc>
                <w:tcPr>
                  <w:tcW w:w="892" w:type="dxa"/>
                  <w:tcBorders>
                    <w:top w:val="single" w:sz="4" w:space="0" w:color="auto"/>
                    <w:left w:val="single" w:sz="4" w:space="0" w:color="auto"/>
                    <w:bottom w:val="single" w:sz="4" w:space="0" w:color="auto"/>
                    <w:right w:val="single" w:sz="4" w:space="0" w:color="auto"/>
                  </w:tcBorders>
                </w:tcPr>
                <w:p w:rsidR="00A25DB2" w:rsidRPr="001A71E0" w:rsidRDefault="00A25DB2" w:rsidP="009C08C3">
                  <w:pPr>
                    <w:spacing w:after="0"/>
                    <w:jc w:val="center"/>
                    <w:rPr>
                      <w:rFonts w:ascii="Arial" w:hAnsi="Arial" w:cs="Arial"/>
                      <w:b/>
                    </w:rPr>
                  </w:pPr>
                </w:p>
                <w:p w:rsidR="00A25DB2" w:rsidRPr="001A71E0" w:rsidRDefault="00A25DB2" w:rsidP="009C08C3">
                  <w:pPr>
                    <w:spacing w:after="0"/>
                    <w:jc w:val="center"/>
                    <w:rPr>
                      <w:rFonts w:ascii="Arial" w:hAnsi="Arial" w:cs="Arial"/>
                      <w:b/>
                      <w:bCs/>
                    </w:rPr>
                  </w:pPr>
                  <w:r w:rsidRPr="001A71E0">
                    <w:rPr>
                      <w:rFonts w:ascii="Arial" w:hAnsi="Arial" w:cs="Arial"/>
                      <w:b/>
                    </w:rPr>
                    <w:t>Term</w:t>
                  </w:r>
                </w:p>
              </w:tc>
              <w:tc>
                <w:tcPr>
                  <w:tcW w:w="5624" w:type="dxa"/>
                  <w:tcBorders>
                    <w:top w:val="single" w:sz="4" w:space="0" w:color="auto"/>
                    <w:left w:val="single" w:sz="4" w:space="0" w:color="auto"/>
                    <w:bottom w:val="single" w:sz="4" w:space="0" w:color="auto"/>
                    <w:right w:val="single" w:sz="4" w:space="0" w:color="auto"/>
                  </w:tcBorders>
                </w:tcPr>
                <w:p w:rsidR="00A25DB2" w:rsidRPr="001A71E0" w:rsidRDefault="00A25DB2" w:rsidP="009C08C3">
                  <w:pPr>
                    <w:pStyle w:val="BodyText"/>
                    <w:rPr>
                      <w:rFonts w:cs="Arial"/>
                      <w:bCs/>
                      <w:sz w:val="24"/>
                      <w:szCs w:val="24"/>
                    </w:rPr>
                  </w:pPr>
                </w:p>
                <w:p w:rsidR="00A25DB2" w:rsidRPr="001A71E0" w:rsidRDefault="00A25DB2" w:rsidP="009C08C3">
                  <w:pPr>
                    <w:pStyle w:val="BodyText"/>
                    <w:rPr>
                      <w:rFonts w:cs="Arial"/>
                      <w:bCs/>
                      <w:sz w:val="24"/>
                      <w:szCs w:val="24"/>
                    </w:rPr>
                  </w:pPr>
                  <w:r w:rsidRPr="001A71E0">
                    <w:rPr>
                      <w:rFonts w:cs="Arial"/>
                      <w:bCs/>
                      <w:sz w:val="24"/>
                      <w:szCs w:val="24"/>
                    </w:rPr>
                    <w:t>Definition</w:t>
                  </w:r>
                </w:p>
              </w:tc>
              <w:tc>
                <w:tcPr>
                  <w:tcW w:w="3118" w:type="dxa"/>
                  <w:tcBorders>
                    <w:top w:val="single" w:sz="4" w:space="0" w:color="auto"/>
                    <w:left w:val="single" w:sz="4" w:space="0" w:color="auto"/>
                    <w:bottom w:val="single" w:sz="4" w:space="0" w:color="auto"/>
                    <w:right w:val="single" w:sz="4" w:space="0" w:color="auto"/>
                  </w:tcBorders>
                </w:tcPr>
                <w:p w:rsidR="00A25DB2" w:rsidRPr="001A71E0" w:rsidRDefault="00A25DB2" w:rsidP="009C08C3">
                  <w:pPr>
                    <w:pStyle w:val="Heading2"/>
                    <w:jc w:val="center"/>
                    <w:rPr>
                      <w:rFonts w:ascii="Arial" w:hAnsi="Arial" w:cs="Arial"/>
                      <w:iCs/>
                      <w:color w:val="auto"/>
                      <w:sz w:val="24"/>
                      <w:szCs w:val="24"/>
                    </w:rPr>
                  </w:pPr>
                  <w:bookmarkStart w:id="46" w:name="_Toc368648587"/>
                  <w:bookmarkStart w:id="47" w:name="_Toc523324745"/>
                  <w:r w:rsidRPr="001A71E0">
                    <w:rPr>
                      <w:rFonts w:ascii="Arial" w:hAnsi="Arial" w:cs="Arial"/>
                      <w:iCs/>
                      <w:color w:val="auto"/>
                      <w:sz w:val="24"/>
                      <w:szCs w:val="24"/>
                    </w:rPr>
                    <w:t>Further information</w:t>
                  </w:r>
                  <w:bookmarkEnd w:id="46"/>
                  <w:bookmarkEnd w:id="47"/>
                </w:p>
                <w:p w:rsidR="00A25DB2" w:rsidRPr="001A71E0" w:rsidRDefault="00A25DB2" w:rsidP="009C08C3">
                  <w:pPr>
                    <w:spacing w:after="0"/>
                    <w:jc w:val="center"/>
                    <w:rPr>
                      <w:rFonts w:ascii="Arial" w:hAnsi="Arial" w:cs="Arial"/>
                    </w:rPr>
                  </w:pPr>
                </w:p>
              </w:tc>
            </w:tr>
            <w:tr w:rsidR="00A25DB2" w:rsidTr="00D3496B">
              <w:tc>
                <w:tcPr>
                  <w:tcW w:w="892" w:type="dxa"/>
                  <w:tcBorders>
                    <w:top w:val="single" w:sz="4" w:space="0" w:color="auto"/>
                    <w:left w:val="single" w:sz="4" w:space="0" w:color="auto"/>
                    <w:bottom w:val="single" w:sz="4" w:space="0" w:color="auto"/>
                    <w:right w:val="single" w:sz="4" w:space="0" w:color="auto"/>
                  </w:tcBorders>
                </w:tcPr>
                <w:p w:rsidR="00A25DB2" w:rsidRPr="001A71E0" w:rsidRDefault="00A25DB2" w:rsidP="009C08C3">
                  <w:pPr>
                    <w:jc w:val="both"/>
                    <w:rPr>
                      <w:rFonts w:ascii="Arial" w:hAnsi="Arial" w:cs="Arial"/>
                      <w:b/>
                      <w:bCs/>
                    </w:rPr>
                  </w:pPr>
                  <w:r w:rsidRPr="001A71E0">
                    <w:rPr>
                      <w:rFonts w:ascii="Arial" w:hAnsi="Arial" w:cs="Arial"/>
                      <w:b/>
                      <w:bCs/>
                    </w:rPr>
                    <w:t>BMI</w:t>
                  </w:r>
                </w:p>
              </w:tc>
              <w:tc>
                <w:tcPr>
                  <w:tcW w:w="5624" w:type="dxa"/>
                  <w:tcBorders>
                    <w:top w:val="single" w:sz="4" w:space="0" w:color="auto"/>
                    <w:left w:val="single" w:sz="4" w:space="0" w:color="auto"/>
                    <w:bottom w:val="single" w:sz="4" w:space="0" w:color="auto"/>
                    <w:right w:val="single" w:sz="4" w:space="0" w:color="auto"/>
                  </w:tcBorders>
                </w:tcPr>
                <w:p w:rsidR="00A25DB2" w:rsidRPr="00D3496B" w:rsidRDefault="00A25DB2" w:rsidP="00D3496B">
                  <w:pPr>
                    <w:rPr>
                      <w:rFonts w:ascii="Arial" w:hAnsi="Arial" w:cs="Arial"/>
                      <w:color w:val="000000"/>
                    </w:rPr>
                  </w:pPr>
                  <w:r w:rsidRPr="00D3496B">
                    <w:rPr>
                      <w:rFonts w:ascii="Arial" w:hAnsi="Arial" w:cs="Arial"/>
                    </w:rPr>
                    <w:t xml:space="preserve">The healthy weight range is based on a measurement known as the </w:t>
                  </w:r>
                  <w:r w:rsidRPr="00D3496B">
                    <w:rPr>
                      <w:rFonts w:ascii="Arial" w:hAnsi="Arial" w:cs="Arial"/>
                      <w:bCs/>
                    </w:rPr>
                    <w:t>Body Mass Index (BMI).</w:t>
                  </w:r>
                  <w:r w:rsidRPr="00D3496B">
                    <w:rPr>
                      <w:rFonts w:ascii="Arial" w:hAnsi="Arial" w:cs="Arial"/>
                    </w:rPr>
                    <w:t xml:space="preserve"> This can be determined if you know your weight and your height. </w:t>
                  </w:r>
                  <w:r w:rsidRPr="00D3496B">
                    <w:rPr>
                      <w:rFonts w:ascii="Arial" w:hAnsi="Arial" w:cs="Arial"/>
                      <w:color w:val="000000"/>
                    </w:rPr>
                    <w:t xml:space="preserve"> This is calculated as your weight in kilograms divided by the square of your height in metres. In England, people with a body mass index between 25 and 30 are categorised as overweight, and those with an index above 30 are categorised as obese.  </w:t>
                  </w:r>
                </w:p>
              </w:tc>
              <w:tc>
                <w:tcPr>
                  <w:tcW w:w="3118" w:type="dxa"/>
                  <w:tcBorders>
                    <w:top w:val="single" w:sz="4" w:space="0" w:color="auto"/>
                    <w:left w:val="single" w:sz="4" w:space="0" w:color="auto"/>
                    <w:bottom w:val="single" w:sz="4" w:space="0" w:color="auto"/>
                    <w:right w:val="single" w:sz="4" w:space="0" w:color="auto"/>
                  </w:tcBorders>
                </w:tcPr>
                <w:p w:rsidR="00A25DB2" w:rsidRPr="001A71E0" w:rsidRDefault="00A25DB2" w:rsidP="009C08C3">
                  <w:pPr>
                    <w:jc w:val="both"/>
                    <w:rPr>
                      <w:rFonts w:ascii="Arial" w:hAnsi="Arial" w:cs="Arial"/>
                    </w:rPr>
                  </w:pPr>
                  <w:r w:rsidRPr="001A71E0">
                    <w:rPr>
                      <w:rFonts w:ascii="Arial" w:hAnsi="Arial" w:cs="Arial"/>
                    </w:rPr>
                    <w:t>BBC Healthy Living</w:t>
                  </w:r>
                </w:p>
                <w:p w:rsidR="00A25DB2" w:rsidRPr="001A71E0" w:rsidRDefault="00BD413E" w:rsidP="009C08C3">
                  <w:pPr>
                    <w:jc w:val="both"/>
                    <w:rPr>
                      <w:rFonts w:ascii="Arial" w:hAnsi="Arial" w:cs="Arial"/>
                    </w:rPr>
                  </w:pPr>
                  <w:hyperlink r:id="rId14" w:history="1">
                    <w:r w:rsidR="00A25DB2" w:rsidRPr="001A71E0">
                      <w:rPr>
                        <w:rStyle w:val="Hyperlink"/>
                        <w:rFonts w:ascii="Arial" w:hAnsi="Arial" w:cs="Arial"/>
                      </w:rPr>
                      <w:t>http://www.bbc.co.uk</w:t>
                    </w:r>
                  </w:hyperlink>
                </w:p>
                <w:p w:rsidR="00A25DB2" w:rsidRPr="001A71E0" w:rsidRDefault="00A25DB2" w:rsidP="009C08C3">
                  <w:pPr>
                    <w:jc w:val="both"/>
                    <w:rPr>
                      <w:rFonts w:ascii="Arial" w:hAnsi="Arial" w:cs="Arial"/>
                    </w:rPr>
                  </w:pPr>
                  <w:r w:rsidRPr="001A71E0">
                    <w:rPr>
                      <w:rFonts w:ascii="Arial" w:hAnsi="Arial" w:cs="Arial"/>
                    </w:rPr>
                    <w:t>NHS Direct</w:t>
                  </w:r>
                </w:p>
                <w:p w:rsidR="00A25DB2" w:rsidRPr="001A71E0" w:rsidRDefault="00BD413E" w:rsidP="009C08C3">
                  <w:pPr>
                    <w:jc w:val="both"/>
                    <w:rPr>
                      <w:rFonts w:ascii="Arial" w:hAnsi="Arial" w:cs="Arial"/>
                    </w:rPr>
                  </w:pPr>
                  <w:hyperlink r:id="rId15" w:history="1">
                    <w:r w:rsidR="00A25DB2" w:rsidRPr="001A71E0">
                      <w:rPr>
                        <w:rStyle w:val="Hyperlink"/>
                        <w:rFonts w:ascii="Arial" w:hAnsi="Arial" w:cs="Arial"/>
                      </w:rPr>
                      <w:t>http://www.nhsdirect.nhs.uk</w:t>
                    </w:r>
                  </w:hyperlink>
                </w:p>
                <w:p w:rsidR="00A25DB2" w:rsidRPr="001A71E0" w:rsidRDefault="00A25DB2" w:rsidP="009C08C3">
                  <w:pPr>
                    <w:jc w:val="both"/>
                    <w:rPr>
                      <w:rFonts w:ascii="Arial" w:hAnsi="Arial" w:cs="Arial"/>
                    </w:rPr>
                  </w:pPr>
                  <w:r w:rsidRPr="001A71E0">
                    <w:rPr>
                      <w:rFonts w:ascii="Arial" w:hAnsi="Arial" w:cs="Arial"/>
                    </w:rPr>
                    <w:t> </w:t>
                  </w:r>
                </w:p>
              </w:tc>
            </w:tr>
            <w:tr w:rsidR="00A25DB2" w:rsidTr="00D3496B">
              <w:tc>
                <w:tcPr>
                  <w:tcW w:w="892" w:type="dxa"/>
                  <w:tcBorders>
                    <w:top w:val="single" w:sz="4" w:space="0" w:color="auto"/>
                    <w:left w:val="single" w:sz="4" w:space="0" w:color="auto"/>
                    <w:bottom w:val="single" w:sz="4" w:space="0" w:color="auto"/>
                    <w:right w:val="single" w:sz="4" w:space="0" w:color="auto"/>
                  </w:tcBorders>
                </w:tcPr>
                <w:p w:rsidR="00A25DB2" w:rsidRPr="001A71E0" w:rsidRDefault="00A25DB2" w:rsidP="009C08C3">
                  <w:pPr>
                    <w:jc w:val="both"/>
                    <w:rPr>
                      <w:rFonts w:ascii="Arial" w:hAnsi="Arial" w:cs="Arial"/>
                      <w:b/>
                      <w:bCs/>
                    </w:rPr>
                  </w:pPr>
                  <w:r w:rsidRPr="001A71E0">
                    <w:rPr>
                      <w:rFonts w:ascii="Arial" w:hAnsi="Arial" w:cs="Arial"/>
                      <w:b/>
                      <w:bCs/>
                    </w:rPr>
                    <w:t>ICSI</w:t>
                  </w:r>
                </w:p>
              </w:tc>
              <w:tc>
                <w:tcPr>
                  <w:tcW w:w="5624" w:type="dxa"/>
                  <w:tcBorders>
                    <w:top w:val="single" w:sz="4" w:space="0" w:color="auto"/>
                    <w:left w:val="single" w:sz="4" w:space="0" w:color="auto"/>
                    <w:bottom w:val="single" w:sz="4" w:space="0" w:color="auto"/>
                    <w:right w:val="single" w:sz="4" w:space="0" w:color="auto"/>
                  </w:tcBorders>
                </w:tcPr>
                <w:p w:rsidR="00A25DB2" w:rsidRPr="001A71E0" w:rsidRDefault="00A25DB2" w:rsidP="009C08C3">
                  <w:pPr>
                    <w:jc w:val="both"/>
                    <w:rPr>
                      <w:rFonts w:ascii="Arial" w:hAnsi="Arial" w:cs="Arial"/>
                    </w:rPr>
                  </w:pPr>
                  <w:r w:rsidRPr="001A71E0">
                    <w:rPr>
                      <w:rStyle w:val="Strong"/>
                      <w:rFonts w:ascii="Arial" w:hAnsi="Arial" w:cs="Arial"/>
                    </w:rPr>
                    <w:t>Intra Cytoplasmic Sperm Injection (ICSI)</w:t>
                  </w:r>
                  <w:r w:rsidRPr="001A71E0">
                    <w:rPr>
                      <w:rFonts w:ascii="Arial" w:hAnsi="Arial" w:cs="Arial"/>
                    </w:rPr>
                    <w:t>: Where a single sperm is directly injected into the egg.</w:t>
                  </w:r>
                </w:p>
              </w:tc>
              <w:tc>
                <w:tcPr>
                  <w:tcW w:w="3118" w:type="dxa"/>
                  <w:tcBorders>
                    <w:top w:val="single" w:sz="4" w:space="0" w:color="auto"/>
                    <w:left w:val="single" w:sz="4" w:space="0" w:color="auto"/>
                    <w:bottom w:val="single" w:sz="4" w:space="0" w:color="auto"/>
                    <w:right w:val="single" w:sz="4" w:space="0" w:color="auto"/>
                  </w:tcBorders>
                </w:tcPr>
                <w:p w:rsidR="00A25DB2" w:rsidRPr="001A71E0" w:rsidRDefault="00A25DB2" w:rsidP="009C08C3">
                  <w:pPr>
                    <w:jc w:val="both"/>
                    <w:rPr>
                      <w:rFonts w:ascii="Arial" w:hAnsi="Arial" w:cs="Arial"/>
                    </w:rPr>
                  </w:pPr>
                  <w:r w:rsidRPr="001A71E0">
                    <w:rPr>
                      <w:rFonts w:ascii="Arial" w:hAnsi="Arial" w:cs="Arial"/>
                    </w:rPr>
                    <w:t>Glossary, HFEA</w:t>
                  </w:r>
                </w:p>
                <w:p w:rsidR="00A25DB2" w:rsidRPr="001A71E0" w:rsidRDefault="00BD413E" w:rsidP="009C08C3">
                  <w:pPr>
                    <w:jc w:val="both"/>
                    <w:rPr>
                      <w:rFonts w:ascii="Arial" w:hAnsi="Arial" w:cs="Arial"/>
                    </w:rPr>
                  </w:pPr>
                  <w:hyperlink r:id="rId16" w:history="1">
                    <w:r w:rsidR="00A25DB2" w:rsidRPr="001A71E0">
                      <w:rPr>
                        <w:rStyle w:val="Hyperlink"/>
                        <w:rFonts w:ascii="Arial" w:hAnsi="Arial" w:cs="Arial"/>
                      </w:rPr>
                      <w:t>http://www.hfea.gov.uk</w:t>
                    </w:r>
                  </w:hyperlink>
                </w:p>
              </w:tc>
            </w:tr>
            <w:tr w:rsidR="00A25DB2" w:rsidTr="00D3496B">
              <w:tc>
                <w:tcPr>
                  <w:tcW w:w="892" w:type="dxa"/>
                  <w:tcBorders>
                    <w:top w:val="single" w:sz="4" w:space="0" w:color="auto"/>
                    <w:left w:val="single" w:sz="4" w:space="0" w:color="auto"/>
                    <w:bottom w:val="single" w:sz="4" w:space="0" w:color="auto"/>
                    <w:right w:val="single" w:sz="4" w:space="0" w:color="auto"/>
                  </w:tcBorders>
                </w:tcPr>
                <w:p w:rsidR="00A25DB2" w:rsidRPr="001A71E0" w:rsidRDefault="00A25DB2" w:rsidP="009C08C3">
                  <w:pPr>
                    <w:jc w:val="both"/>
                    <w:rPr>
                      <w:rFonts w:ascii="Arial" w:hAnsi="Arial" w:cs="Arial"/>
                      <w:b/>
                      <w:bCs/>
                    </w:rPr>
                  </w:pPr>
                  <w:r w:rsidRPr="001A71E0">
                    <w:rPr>
                      <w:rFonts w:ascii="Arial" w:hAnsi="Arial" w:cs="Arial"/>
                      <w:b/>
                      <w:bCs/>
                    </w:rPr>
                    <w:t>IUI</w:t>
                  </w:r>
                </w:p>
              </w:tc>
              <w:tc>
                <w:tcPr>
                  <w:tcW w:w="5624" w:type="dxa"/>
                  <w:tcBorders>
                    <w:top w:val="single" w:sz="4" w:space="0" w:color="auto"/>
                    <w:left w:val="single" w:sz="4" w:space="0" w:color="auto"/>
                    <w:bottom w:val="single" w:sz="4" w:space="0" w:color="auto"/>
                    <w:right w:val="single" w:sz="4" w:space="0" w:color="auto"/>
                  </w:tcBorders>
                </w:tcPr>
                <w:p w:rsidR="00A25DB2" w:rsidRPr="001A71E0" w:rsidRDefault="00A25DB2" w:rsidP="009C08C3">
                  <w:pPr>
                    <w:jc w:val="both"/>
                    <w:rPr>
                      <w:rFonts w:ascii="Arial" w:hAnsi="Arial" w:cs="Arial"/>
                    </w:rPr>
                  </w:pPr>
                  <w:r w:rsidRPr="001A71E0">
                    <w:rPr>
                      <w:rStyle w:val="Strong"/>
                      <w:rFonts w:ascii="Arial" w:hAnsi="Arial" w:cs="Arial"/>
                    </w:rPr>
                    <w:t>Intra Uterine Insemination (IUI)</w:t>
                  </w:r>
                  <w:r w:rsidRPr="001A71E0">
                    <w:rPr>
                      <w:rFonts w:ascii="Arial" w:hAnsi="Arial" w:cs="Arial"/>
                    </w:rPr>
                    <w:t>: Insemination of sperm into the uterus of a woman.</w:t>
                  </w:r>
                </w:p>
              </w:tc>
              <w:tc>
                <w:tcPr>
                  <w:tcW w:w="3118" w:type="dxa"/>
                  <w:tcBorders>
                    <w:top w:val="single" w:sz="4" w:space="0" w:color="auto"/>
                    <w:left w:val="single" w:sz="4" w:space="0" w:color="auto"/>
                    <w:bottom w:val="single" w:sz="4" w:space="0" w:color="auto"/>
                    <w:right w:val="single" w:sz="4" w:space="0" w:color="auto"/>
                  </w:tcBorders>
                </w:tcPr>
                <w:p w:rsidR="00A25DB2" w:rsidRPr="001A71E0" w:rsidRDefault="00A25DB2" w:rsidP="009C08C3">
                  <w:pPr>
                    <w:jc w:val="both"/>
                    <w:rPr>
                      <w:rFonts w:ascii="Arial" w:hAnsi="Arial" w:cs="Arial"/>
                    </w:rPr>
                  </w:pPr>
                  <w:r w:rsidRPr="001A71E0">
                    <w:rPr>
                      <w:rFonts w:ascii="Arial" w:hAnsi="Arial" w:cs="Arial"/>
                    </w:rPr>
                    <w:t>As above</w:t>
                  </w:r>
                </w:p>
              </w:tc>
            </w:tr>
            <w:tr w:rsidR="00A25DB2" w:rsidTr="00D3496B">
              <w:tc>
                <w:tcPr>
                  <w:tcW w:w="892" w:type="dxa"/>
                  <w:tcBorders>
                    <w:top w:val="single" w:sz="4" w:space="0" w:color="auto"/>
                    <w:left w:val="single" w:sz="4" w:space="0" w:color="auto"/>
                    <w:bottom w:val="single" w:sz="4" w:space="0" w:color="auto"/>
                    <w:right w:val="single" w:sz="4" w:space="0" w:color="auto"/>
                  </w:tcBorders>
                </w:tcPr>
                <w:p w:rsidR="00A25DB2" w:rsidRPr="001A71E0" w:rsidRDefault="00A25DB2" w:rsidP="009C08C3">
                  <w:pPr>
                    <w:jc w:val="both"/>
                    <w:rPr>
                      <w:rFonts w:ascii="Arial" w:hAnsi="Arial" w:cs="Arial"/>
                      <w:b/>
                      <w:bCs/>
                    </w:rPr>
                  </w:pPr>
                  <w:r w:rsidRPr="001A71E0">
                    <w:rPr>
                      <w:rFonts w:ascii="Arial" w:hAnsi="Arial" w:cs="Arial"/>
                      <w:b/>
                      <w:bCs/>
                    </w:rPr>
                    <w:t>IVF</w:t>
                  </w:r>
                </w:p>
              </w:tc>
              <w:tc>
                <w:tcPr>
                  <w:tcW w:w="5624" w:type="dxa"/>
                  <w:tcBorders>
                    <w:top w:val="single" w:sz="4" w:space="0" w:color="auto"/>
                    <w:left w:val="single" w:sz="4" w:space="0" w:color="auto"/>
                    <w:bottom w:val="single" w:sz="4" w:space="0" w:color="auto"/>
                    <w:right w:val="single" w:sz="4" w:space="0" w:color="auto"/>
                  </w:tcBorders>
                </w:tcPr>
                <w:p w:rsidR="00A25DB2" w:rsidRPr="001A71E0" w:rsidRDefault="00A25DB2" w:rsidP="009C08C3">
                  <w:pPr>
                    <w:jc w:val="both"/>
                    <w:rPr>
                      <w:rFonts w:ascii="Arial" w:hAnsi="Arial" w:cs="Arial"/>
                    </w:rPr>
                  </w:pPr>
                  <w:r w:rsidRPr="006C3C22">
                    <w:rPr>
                      <w:rStyle w:val="Emphasis"/>
                      <w:rFonts w:ascii="Arial" w:hAnsi="Arial" w:cs="Arial"/>
                      <w:b/>
                      <w:i w:val="0"/>
                    </w:rPr>
                    <w:t>In Vitro</w:t>
                  </w:r>
                  <w:r w:rsidRPr="001A71E0">
                    <w:rPr>
                      <w:rStyle w:val="Emphasis"/>
                      <w:rFonts w:ascii="Arial" w:hAnsi="Arial" w:cs="Arial"/>
                      <w:b/>
                    </w:rPr>
                    <w:t xml:space="preserve"> </w:t>
                  </w:r>
                  <w:r w:rsidRPr="001A71E0">
                    <w:rPr>
                      <w:rFonts w:ascii="Arial" w:hAnsi="Arial" w:cs="Arial"/>
                      <w:b/>
                    </w:rPr>
                    <w:t>Fertilisation (IVF)</w:t>
                  </w:r>
                  <w:r w:rsidRPr="001A71E0">
                    <w:rPr>
                      <w:rFonts w:ascii="Arial" w:hAnsi="Arial" w:cs="Arial"/>
                    </w:rPr>
                    <w:t xml:space="preserve">: Patient's eggs and her partner's sperm are collected and mixed together in a laboratory to achieve fertilisation outside the body.  The embryos produced may then be transferred into the female patient. </w:t>
                  </w:r>
                </w:p>
              </w:tc>
              <w:tc>
                <w:tcPr>
                  <w:tcW w:w="3118" w:type="dxa"/>
                  <w:tcBorders>
                    <w:top w:val="single" w:sz="4" w:space="0" w:color="auto"/>
                    <w:left w:val="single" w:sz="4" w:space="0" w:color="auto"/>
                    <w:bottom w:val="single" w:sz="4" w:space="0" w:color="auto"/>
                    <w:right w:val="single" w:sz="4" w:space="0" w:color="auto"/>
                  </w:tcBorders>
                </w:tcPr>
                <w:p w:rsidR="00A25DB2" w:rsidRPr="001A71E0" w:rsidRDefault="00A25DB2" w:rsidP="009C08C3">
                  <w:pPr>
                    <w:pStyle w:val="FootnoteText"/>
                    <w:jc w:val="both"/>
                    <w:rPr>
                      <w:rFonts w:ascii="Arial" w:hAnsi="Arial" w:cs="Arial"/>
                      <w:sz w:val="22"/>
                      <w:szCs w:val="22"/>
                    </w:rPr>
                  </w:pPr>
                  <w:r w:rsidRPr="001A71E0">
                    <w:rPr>
                      <w:rFonts w:ascii="Arial" w:hAnsi="Arial" w:cs="Arial"/>
                      <w:sz w:val="22"/>
                      <w:szCs w:val="22"/>
                    </w:rPr>
                    <w:t>As above</w:t>
                  </w:r>
                </w:p>
              </w:tc>
            </w:tr>
            <w:tr w:rsidR="00A25DB2" w:rsidTr="00D3496B">
              <w:tc>
                <w:tcPr>
                  <w:tcW w:w="892" w:type="dxa"/>
                  <w:tcBorders>
                    <w:top w:val="single" w:sz="4" w:space="0" w:color="auto"/>
                    <w:left w:val="single" w:sz="4" w:space="0" w:color="auto"/>
                    <w:bottom w:val="single" w:sz="4" w:space="0" w:color="auto"/>
                    <w:right w:val="single" w:sz="4" w:space="0" w:color="auto"/>
                  </w:tcBorders>
                </w:tcPr>
                <w:p w:rsidR="00A25DB2" w:rsidRPr="001A71E0" w:rsidRDefault="00A25DB2" w:rsidP="009C08C3">
                  <w:pPr>
                    <w:jc w:val="both"/>
                    <w:rPr>
                      <w:rFonts w:ascii="Arial" w:hAnsi="Arial" w:cs="Arial"/>
                      <w:b/>
                      <w:bCs/>
                    </w:rPr>
                  </w:pPr>
                  <w:r w:rsidRPr="001A71E0">
                    <w:rPr>
                      <w:rFonts w:ascii="Arial" w:hAnsi="Arial" w:cs="Arial"/>
                      <w:b/>
                      <w:bCs/>
                    </w:rPr>
                    <w:t>DI</w:t>
                  </w:r>
                </w:p>
              </w:tc>
              <w:tc>
                <w:tcPr>
                  <w:tcW w:w="5624" w:type="dxa"/>
                  <w:tcBorders>
                    <w:top w:val="single" w:sz="4" w:space="0" w:color="auto"/>
                    <w:left w:val="single" w:sz="4" w:space="0" w:color="auto"/>
                    <w:bottom w:val="single" w:sz="4" w:space="0" w:color="auto"/>
                    <w:right w:val="single" w:sz="4" w:space="0" w:color="auto"/>
                  </w:tcBorders>
                </w:tcPr>
                <w:p w:rsidR="00A25DB2" w:rsidRPr="001A71E0" w:rsidRDefault="00A25DB2" w:rsidP="009C08C3">
                  <w:pPr>
                    <w:jc w:val="both"/>
                    <w:rPr>
                      <w:rFonts w:ascii="Arial" w:hAnsi="Arial" w:cs="Arial"/>
                    </w:rPr>
                  </w:pPr>
                  <w:r w:rsidRPr="001A71E0">
                    <w:rPr>
                      <w:rStyle w:val="Strong"/>
                      <w:rFonts w:ascii="Arial" w:hAnsi="Arial" w:cs="Arial"/>
                    </w:rPr>
                    <w:t>Donor Insemination (DI)</w:t>
                  </w:r>
                  <w:r w:rsidRPr="001A71E0">
                    <w:rPr>
                      <w:rFonts w:ascii="Arial" w:hAnsi="Arial" w:cs="Arial"/>
                    </w:rPr>
                    <w:t>: The introduction of donor sperm into the vag</w:t>
                  </w:r>
                  <w:r w:rsidR="003657A1">
                    <w:rPr>
                      <w:rFonts w:ascii="Arial" w:hAnsi="Arial" w:cs="Arial"/>
                    </w:rPr>
                    <w:t>ina, the cervix or womb itself.</w:t>
                  </w:r>
                </w:p>
              </w:tc>
              <w:tc>
                <w:tcPr>
                  <w:tcW w:w="3118" w:type="dxa"/>
                  <w:tcBorders>
                    <w:top w:val="single" w:sz="4" w:space="0" w:color="auto"/>
                    <w:left w:val="single" w:sz="4" w:space="0" w:color="auto"/>
                    <w:bottom w:val="single" w:sz="4" w:space="0" w:color="auto"/>
                    <w:right w:val="single" w:sz="4" w:space="0" w:color="auto"/>
                  </w:tcBorders>
                </w:tcPr>
                <w:p w:rsidR="00A25DB2" w:rsidRPr="001A71E0" w:rsidRDefault="00A25DB2" w:rsidP="009C08C3">
                  <w:pPr>
                    <w:jc w:val="both"/>
                    <w:rPr>
                      <w:rFonts w:ascii="Arial" w:hAnsi="Arial" w:cs="Arial"/>
                    </w:rPr>
                  </w:pPr>
                  <w:r w:rsidRPr="001A71E0">
                    <w:rPr>
                      <w:rFonts w:ascii="Arial" w:hAnsi="Arial" w:cs="Arial"/>
                    </w:rPr>
                    <w:t>As above</w:t>
                  </w:r>
                </w:p>
              </w:tc>
            </w:tr>
          </w:tbl>
          <w:p w:rsidR="00A25DB2" w:rsidRPr="001A71E0" w:rsidRDefault="00A25DB2" w:rsidP="009C08C3">
            <w:pPr>
              <w:spacing w:line="240" w:lineRule="auto"/>
              <w:rPr>
                <w:rFonts w:ascii="Arial" w:hAnsi="Arial" w:cs="Arial"/>
              </w:rPr>
            </w:pPr>
          </w:p>
          <w:p w:rsidR="00A25DB2" w:rsidRPr="00D2696B" w:rsidRDefault="00A25DB2" w:rsidP="009C08C3">
            <w:pPr>
              <w:spacing w:after="120" w:line="240" w:lineRule="auto"/>
              <w:contextualSpacing/>
              <w:rPr>
                <w:rFonts w:ascii="Arial" w:hAnsi="Arial" w:cs="Arial"/>
                <w:b/>
                <w:color w:val="365F91" w:themeColor="accent1" w:themeShade="BF"/>
                <w:sz w:val="28"/>
                <w:szCs w:val="28"/>
              </w:rPr>
            </w:pPr>
          </w:p>
        </w:tc>
      </w:tr>
      <w:tr w:rsidR="00A25DB2" w:rsidTr="00A25DB2">
        <w:tc>
          <w:tcPr>
            <w:tcW w:w="5000" w:type="pct"/>
          </w:tcPr>
          <w:p w:rsidR="00A25DB2" w:rsidRPr="002131FE" w:rsidRDefault="00A25DB2" w:rsidP="009C08C3">
            <w:pPr>
              <w:pStyle w:val="TOCHeading"/>
              <w:rPr>
                <w:rFonts w:ascii="Arial" w:hAnsi="Arial" w:cs="Arial"/>
              </w:rPr>
            </w:pPr>
            <w:r w:rsidRPr="002131FE">
              <w:rPr>
                <w:rFonts w:ascii="Arial" w:hAnsi="Arial" w:cs="Arial"/>
              </w:rPr>
              <w:t>Appendix C,</w:t>
            </w:r>
            <w:r w:rsidRPr="002131FE">
              <w:rPr>
                <w:rFonts w:ascii="Arial" w:hAnsi="Arial" w:cs="Arial"/>
              </w:rPr>
              <w:tab/>
              <w:t xml:space="preserve">Equality Impact Assessment </w:t>
            </w:r>
          </w:p>
          <w:p w:rsidR="00A25DB2" w:rsidRDefault="00A25DB2" w:rsidP="009C08C3">
            <w:pPr>
              <w:spacing w:line="240" w:lineRule="auto"/>
              <w:rPr>
                <w:rFonts w:ascii="Arial" w:eastAsia="Times New Roman" w:hAnsi="Arial"/>
                <w:b/>
                <w:color w:val="548DD4" w:themeColor="text2" w:themeTint="99"/>
                <w:sz w:val="24"/>
                <w:szCs w:val="24"/>
                <w:lang w:eastAsia="en-G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2"/>
              <w:gridCol w:w="1710"/>
              <w:gridCol w:w="3152"/>
            </w:tblGrid>
            <w:tr w:rsidR="00A25DB2" w:rsidTr="00C412CE">
              <w:trPr>
                <w:trHeight w:val="703"/>
              </w:trPr>
              <w:tc>
                <w:tcPr>
                  <w:tcW w:w="4772" w:type="dxa"/>
                  <w:tcBorders>
                    <w:top w:val="single" w:sz="4" w:space="0" w:color="auto"/>
                    <w:left w:val="single" w:sz="4" w:space="0" w:color="auto"/>
                    <w:bottom w:val="single" w:sz="4" w:space="0" w:color="auto"/>
                    <w:right w:val="single" w:sz="4" w:space="0" w:color="auto"/>
                  </w:tcBorders>
                  <w:vAlign w:val="center"/>
                  <w:hideMark/>
                </w:tcPr>
                <w:p w:rsidR="00A25DB2" w:rsidRDefault="00A25DB2" w:rsidP="009C08C3">
                  <w:pPr>
                    <w:rPr>
                      <w:rFonts w:ascii="Arial" w:hAnsi="Arial" w:cs="Arial"/>
                      <w:b/>
                      <w:bCs/>
                    </w:rPr>
                  </w:pPr>
                  <w:r>
                    <w:rPr>
                      <w:rFonts w:ascii="Arial" w:hAnsi="Arial" w:cs="Arial"/>
                      <w:b/>
                      <w:bCs/>
                    </w:rPr>
                    <w:t xml:space="preserve">Title of policy </w:t>
                  </w:r>
                </w:p>
              </w:tc>
              <w:tc>
                <w:tcPr>
                  <w:tcW w:w="4862" w:type="dxa"/>
                  <w:gridSpan w:val="2"/>
                  <w:tcBorders>
                    <w:top w:val="single" w:sz="4" w:space="0" w:color="auto"/>
                    <w:left w:val="single" w:sz="4" w:space="0" w:color="auto"/>
                    <w:bottom w:val="single" w:sz="4" w:space="0" w:color="auto"/>
                    <w:right w:val="single" w:sz="4" w:space="0" w:color="auto"/>
                  </w:tcBorders>
                  <w:hideMark/>
                </w:tcPr>
                <w:p w:rsidR="00A25DB2" w:rsidRDefault="00A25DB2" w:rsidP="009C08C3">
                  <w:pPr>
                    <w:rPr>
                      <w:rFonts w:ascii="Arial" w:hAnsi="Arial" w:cs="Arial"/>
                    </w:rPr>
                  </w:pPr>
                  <w:r>
                    <w:rPr>
                      <w:rFonts w:ascii="Arial" w:hAnsi="Arial" w:cs="Arial"/>
                    </w:rPr>
                    <w:t>Fertility Policy</w:t>
                  </w:r>
                </w:p>
              </w:tc>
            </w:tr>
            <w:tr w:rsidR="00A25DB2" w:rsidTr="00C412CE">
              <w:trPr>
                <w:trHeight w:val="703"/>
              </w:trPr>
              <w:tc>
                <w:tcPr>
                  <w:tcW w:w="4772" w:type="dxa"/>
                  <w:tcBorders>
                    <w:top w:val="single" w:sz="4" w:space="0" w:color="auto"/>
                    <w:left w:val="single" w:sz="4" w:space="0" w:color="auto"/>
                    <w:bottom w:val="single" w:sz="4" w:space="0" w:color="auto"/>
                    <w:right w:val="single" w:sz="4" w:space="0" w:color="auto"/>
                  </w:tcBorders>
                  <w:vAlign w:val="center"/>
                  <w:hideMark/>
                </w:tcPr>
                <w:p w:rsidR="00A25DB2" w:rsidRDefault="00A25DB2" w:rsidP="009C08C3">
                  <w:pPr>
                    <w:rPr>
                      <w:rFonts w:ascii="Arial" w:hAnsi="Arial" w:cs="Arial"/>
                      <w:b/>
                      <w:bCs/>
                    </w:rPr>
                  </w:pPr>
                  <w:r>
                    <w:rPr>
                      <w:rFonts w:ascii="Arial" w:hAnsi="Arial" w:cs="Arial"/>
                      <w:b/>
                      <w:bCs/>
                    </w:rPr>
                    <w:t>Names and roles of people completing the assessment</w:t>
                  </w:r>
                </w:p>
              </w:tc>
              <w:tc>
                <w:tcPr>
                  <w:tcW w:w="4862" w:type="dxa"/>
                  <w:gridSpan w:val="2"/>
                  <w:tcBorders>
                    <w:top w:val="single" w:sz="4" w:space="0" w:color="auto"/>
                    <w:left w:val="single" w:sz="4" w:space="0" w:color="auto"/>
                    <w:bottom w:val="single" w:sz="4" w:space="0" w:color="auto"/>
                    <w:right w:val="single" w:sz="4" w:space="0" w:color="auto"/>
                  </w:tcBorders>
                  <w:hideMark/>
                </w:tcPr>
                <w:p w:rsidR="00A25DB2" w:rsidRDefault="00A25DB2" w:rsidP="009C08C3">
                  <w:pPr>
                    <w:rPr>
                      <w:rFonts w:ascii="Arial" w:hAnsi="Arial" w:cs="Arial"/>
                    </w:rPr>
                  </w:pPr>
                  <w:r w:rsidRPr="00D00989">
                    <w:rPr>
                      <w:rFonts w:ascii="Arial" w:hAnsi="Arial" w:cs="Arial"/>
                    </w:rPr>
                    <w:t>Philippa Doyle</w:t>
                  </w:r>
                </w:p>
                <w:p w:rsidR="00A25DB2" w:rsidRDefault="00A25DB2" w:rsidP="009C08C3">
                  <w:pPr>
                    <w:rPr>
                      <w:rFonts w:ascii="Arial" w:hAnsi="Arial" w:cs="Arial"/>
                    </w:rPr>
                  </w:pPr>
                  <w:r>
                    <w:rPr>
                      <w:rFonts w:ascii="Arial" w:hAnsi="Arial" w:cs="Arial"/>
                    </w:rPr>
                    <w:t xml:space="preserve">Hempsons Solicitors </w:t>
                  </w:r>
                </w:p>
              </w:tc>
            </w:tr>
            <w:tr w:rsidR="00A25DB2" w:rsidTr="00C412CE">
              <w:trPr>
                <w:trHeight w:val="687"/>
              </w:trPr>
              <w:tc>
                <w:tcPr>
                  <w:tcW w:w="4772" w:type="dxa"/>
                  <w:tcBorders>
                    <w:top w:val="single" w:sz="4" w:space="0" w:color="auto"/>
                    <w:left w:val="single" w:sz="4" w:space="0" w:color="auto"/>
                    <w:bottom w:val="single" w:sz="4" w:space="0" w:color="auto"/>
                    <w:right w:val="single" w:sz="4" w:space="0" w:color="auto"/>
                  </w:tcBorders>
                  <w:hideMark/>
                </w:tcPr>
                <w:p w:rsidR="00A25DB2" w:rsidRPr="00A14BD4" w:rsidRDefault="00A25DB2" w:rsidP="009C08C3">
                  <w:pPr>
                    <w:pStyle w:val="Heading1"/>
                    <w:rPr>
                      <w:rFonts w:ascii="Arial" w:hAnsi="Arial" w:cs="Arial"/>
                      <w:b w:val="0"/>
                      <w:sz w:val="22"/>
                      <w:szCs w:val="22"/>
                      <w:vertAlign w:val="subscript"/>
                    </w:rPr>
                  </w:pPr>
                  <w:bookmarkStart w:id="48" w:name="_Toc523324746"/>
                  <w:r>
                    <w:rPr>
                      <w:rFonts w:ascii="Arial" w:hAnsi="Arial" w:cs="Arial"/>
                      <w:color w:val="auto"/>
                      <w:sz w:val="22"/>
                    </w:rPr>
                    <w:t>Date of Assessment from - to</w:t>
                  </w:r>
                  <w:bookmarkEnd w:id="48"/>
                </w:p>
              </w:tc>
              <w:tc>
                <w:tcPr>
                  <w:tcW w:w="1710" w:type="dxa"/>
                  <w:tcBorders>
                    <w:top w:val="single" w:sz="4" w:space="0" w:color="auto"/>
                    <w:left w:val="single" w:sz="4" w:space="0" w:color="auto"/>
                    <w:bottom w:val="single" w:sz="4" w:space="0" w:color="auto"/>
                    <w:right w:val="single" w:sz="4" w:space="0" w:color="auto"/>
                  </w:tcBorders>
                  <w:vAlign w:val="center"/>
                  <w:hideMark/>
                </w:tcPr>
                <w:p w:rsidR="00A25DB2" w:rsidRDefault="00A25DB2" w:rsidP="009C08C3">
                  <w:pPr>
                    <w:jc w:val="center"/>
                    <w:rPr>
                      <w:rFonts w:ascii="Arial" w:hAnsi="Arial" w:cs="Arial"/>
                    </w:rPr>
                  </w:pPr>
                </w:p>
                <w:p w:rsidR="00A25DB2" w:rsidRDefault="00A25DB2" w:rsidP="009C08C3">
                  <w:pPr>
                    <w:jc w:val="center"/>
                    <w:rPr>
                      <w:rFonts w:ascii="Arial" w:hAnsi="Arial" w:cs="Arial"/>
                    </w:rPr>
                  </w:pPr>
                  <w:r>
                    <w:rPr>
                      <w:rFonts w:ascii="Arial" w:hAnsi="Arial" w:cs="Arial"/>
                    </w:rPr>
                    <w:t>Aug 2018</w:t>
                  </w:r>
                </w:p>
              </w:tc>
              <w:tc>
                <w:tcPr>
                  <w:tcW w:w="3152" w:type="dxa"/>
                  <w:tcBorders>
                    <w:top w:val="single" w:sz="4" w:space="0" w:color="auto"/>
                    <w:left w:val="single" w:sz="4" w:space="0" w:color="auto"/>
                    <w:bottom w:val="single" w:sz="4" w:space="0" w:color="auto"/>
                    <w:right w:val="single" w:sz="4" w:space="0" w:color="auto"/>
                  </w:tcBorders>
                  <w:vAlign w:val="center"/>
                </w:tcPr>
                <w:p w:rsidR="00A25DB2" w:rsidRDefault="00A25DB2" w:rsidP="009C08C3">
                  <w:pPr>
                    <w:jc w:val="center"/>
                    <w:rPr>
                      <w:rFonts w:ascii="Arial" w:hAnsi="Arial" w:cs="Arial"/>
                    </w:rPr>
                  </w:pPr>
                </w:p>
                <w:p w:rsidR="00A25DB2" w:rsidRDefault="00A25DB2" w:rsidP="009C08C3">
                  <w:pPr>
                    <w:jc w:val="center"/>
                    <w:rPr>
                      <w:rFonts w:ascii="Arial" w:hAnsi="Arial" w:cs="Arial"/>
                    </w:rPr>
                  </w:pPr>
                  <w:r>
                    <w:rPr>
                      <w:rFonts w:ascii="Arial" w:hAnsi="Arial" w:cs="Arial"/>
                    </w:rPr>
                    <w:t>Feb 2021</w:t>
                  </w:r>
                </w:p>
              </w:tc>
            </w:tr>
          </w:tbl>
          <w:p w:rsidR="00A25DB2" w:rsidRDefault="00A25DB2" w:rsidP="009C08C3">
            <w:pPr>
              <w:autoSpaceDE w:val="0"/>
              <w:autoSpaceDN w:val="0"/>
              <w:adjustRightInd w:val="0"/>
              <w:rPr>
                <w:rFonts w:ascii="Arial" w:hAnsi="Arial" w:cs="Arial"/>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974"/>
            </w:tblGrid>
            <w:tr w:rsidR="00A25DB2" w:rsidTr="00C412CE">
              <w:tc>
                <w:tcPr>
                  <w:tcW w:w="9634" w:type="dxa"/>
                  <w:gridSpan w:val="2"/>
                  <w:tcBorders>
                    <w:top w:val="single" w:sz="4" w:space="0" w:color="auto"/>
                    <w:left w:val="single" w:sz="4" w:space="0" w:color="auto"/>
                    <w:bottom w:val="single" w:sz="4" w:space="0" w:color="auto"/>
                    <w:right w:val="single" w:sz="4" w:space="0" w:color="auto"/>
                  </w:tcBorders>
                  <w:shd w:val="clear" w:color="auto" w:fill="E0E0E0"/>
                  <w:hideMark/>
                </w:tcPr>
                <w:p w:rsidR="00A25DB2" w:rsidRDefault="00A25DB2" w:rsidP="009C08C3">
                  <w:pPr>
                    <w:rPr>
                      <w:rFonts w:ascii="Arial" w:hAnsi="Arial" w:cs="Arial"/>
                      <w:b/>
                    </w:rPr>
                  </w:pPr>
                  <w:r>
                    <w:rPr>
                      <w:rFonts w:ascii="Arial" w:hAnsi="Arial" w:cs="Arial"/>
                      <w:b/>
                    </w:rPr>
                    <w:t>1. Outline</w:t>
                  </w:r>
                </w:p>
              </w:tc>
            </w:tr>
            <w:tr w:rsidR="00A25DB2" w:rsidTr="00C412CE">
              <w:tc>
                <w:tcPr>
                  <w:tcW w:w="2660" w:type="dxa"/>
                  <w:tcBorders>
                    <w:top w:val="single" w:sz="4" w:space="0" w:color="auto"/>
                    <w:left w:val="single" w:sz="4" w:space="0" w:color="auto"/>
                    <w:bottom w:val="single" w:sz="4" w:space="0" w:color="auto"/>
                    <w:right w:val="single" w:sz="4" w:space="0" w:color="auto"/>
                  </w:tcBorders>
                  <w:hideMark/>
                </w:tcPr>
                <w:p w:rsidR="00A25DB2" w:rsidRDefault="00A25DB2" w:rsidP="009C08C3">
                  <w:pPr>
                    <w:tabs>
                      <w:tab w:val="left" w:pos="4500"/>
                    </w:tabs>
                    <w:rPr>
                      <w:rFonts w:ascii="Arial" w:hAnsi="Arial" w:cs="Arial"/>
                      <w:b/>
                    </w:rPr>
                  </w:pPr>
                  <w:r>
                    <w:rPr>
                      <w:rFonts w:ascii="Arial" w:hAnsi="Arial" w:cs="Arial"/>
                      <w:b/>
                    </w:rPr>
                    <w:t xml:space="preserve">Give a brief summary of the policy </w:t>
                  </w:r>
                </w:p>
              </w:tc>
              <w:tc>
                <w:tcPr>
                  <w:tcW w:w="6974" w:type="dxa"/>
                  <w:tcBorders>
                    <w:top w:val="single" w:sz="4" w:space="0" w:color="auto"/>
                    <w:left w:val="single" w:sz="4" w:space="0" w:color="auto"/>
                    <w:bottom w:val="single" w:sz="4" w:space="0" w:color="auto"/>
                    <w:right w:val="single" w:sz="4" w:space="0" w:color="auto"/>
                  </w:tcBorders>
                  <w:hideMark/>
                </w:tcPr>
                <w:p w:rsidR="00A25DB2" w:rsidRPr="00D00989" w:rsidRDefault="00A25DB2" w:rsidP="009C08C3">
                  <w:pPr>
                    <w:spacing w:after="0" w:line="240" w:lineRule="auto"/>
                    <w:ind w:left="100" w:right="55"/>
                    <w:jc w:val="both"/>
                    <w:rPr>
                      <w:rFonts w:ascii="Arial" w:eastAsia="Arial" w:hAnsi="Arial" w:cs="Arial"/>
                    </w:rPr>
                  </w:pPr>
                  <w:r w:rsidRPr="00D00989">
                    <w:rPr>
                      <w:rFonts w:ascii="Arial" w:eastAsia="Arial" w:hAnsi="Arial" w:cs="Arial"/>
                      <w:spacing w:val="-1"/>
                    </w:rPr>
                    <w:t>Th</w:t>
                  </w:r>
                  <w:r w:rsidRPr="00D00989">
                    <w:rPr>
                      <w:rFonts w:ascii="Arial" w:eastAsia="Arial" w:hAnsi="Arial" w:cs="Arial"/>
                    </w:rPr>
                    <w:t>e</w:t>
                  </w:r>
                  <w:r w:rsidRPr="00D00989">
                    <w:rPr>
                      <w:rFonts w:ascii="Arial" w:eastAsia="Arial" w:hAnsi="Arial" w:cs="Arial"/>
                      <w:spacing w:val="27"/>
                    </w:rPr>
                    <w:t xml:space="preserve"> </w:t>
                  </w:r>
                  <w:r w:rsidRPr="00D00989">
                    <w:rPr>
                      <w:rFonts w:ascii="Arial" w:eastAsia="Arial" w:hAnsi="Arial" w:cs="Arial"/>
                      <w:spacing w:val="1"/>
                    </w:rPr>
                    <w:t>pu</w:t>
                  </w:r>
                  <w:r w:rsidRPr="00D00989">
                    <w:rPr>
                      <w:rFonts w:ascii="Arial" w:eastAsia="Arial" w:hAnsi="Arial" w:cs="Arial"/>
                    </w:rPr>
                    <w:t>r</w:t>
                  </w:r>
                  <w:r w:rsidRPr="00D00989">
                    <w:rPr>
                      <w:rFonts w:ascii="Arial" w:eastAsia="Arial" w:hAnsi="Arial" w:cs="Arial"/>
                      <w:spacing w:val="-2"/>
                    </w:rPr>
                    <w:t>p</w:t>
                  </w:r>
                  <w:r w:rsidRPr="00D00989">
                    <w:rPr>
                      <w:rFonts w:ascii="Arial" w:eastAsia="Arial" w:hAnsi="Arial" w:cs="Arial"/>
                      <w:spacing w:val="1"/>
                    </w:rPr>
                    <w:t>o</w:t>
                  </w:r>
                  <w:r w:rsidRPr="00D00989">
                    <w:rPr>
                      <w:rFonts w:ascii="Arial" w:eastAsia="Arial" w:hAnsi="Arial" w:cs="Arial"/>
                    </w:rPr>
                    <w:t>se</w:t>
                  </w:r>
                  <w:r w:rsidRPr="00D00989">
                    <w:rPr>
                      <w:rFonts w:ascii="Arial" w:eastAsia="Arial" w:hAnsi="Arial" w:cs="Arial"/>
                      <w:spacing w:val="27"/>
                    </w:rPr>
                    <w:t xml:space="preserve"> </w:t>
                  </w:r>
                  <w:r w:rsidRPr="00D00989">
                    <w:rPr>
                      <w:rFonts w:ascii="Arial" w:eastAsia="Arial" w:hAnsi="Arial" w:cs="Arial"/>
                      <w:spacing w:val="-1"/>
                    </w:rPr>
                    <w:t>o</w:t>
                  </w:r>
                  <w:r w:rsidRPr="00D00989">
                    <w:rPr>
                      <w:rFonts w:ascii="Arial" w:eastAsia="Arial" w:hAnsi="Arial" w:cs="Arial"/>
                    </w:rPr>
                    <w:t>f</w:t>
                  </w:r>
                  <w:r w:rsidRPr="00D00989">
                    <w:rPr>
                      <w:rFonts w:ascii="Arial" w:eastAsia="Arial" w:hAnsi="Arial" w:cs="Arial"/>
                      <w:spacing w:val="27"/>
                    </w:rPr>
                    <w:t xml:space="preserve"> </w:t>
                  </w:r>
                  <w:r w:rsidRPr="00D00989">
                    <w:rPr>
                      <w:rFonts w:ascii="Arial" w:eastAsia="Arial" w:hAnsi="Arial" w:cs="Arial"/>
                    </w:rPr>
                    <w:t>t</w:t>
                  </w:r>
                  <w:r w:rsidRPr="00D00989">
                    <w:rPr>
                      <w:rFonts w:ascii="Arial" w:eastAsia="Arial" w:hAnsi="Arial" w:cs="Arial"/>
                      <w:spacing w:val="1"/>
                    </w:rPr>
                    <w:t>h</w:t>
                  </w:r>
                  <w:r w:rsidRPr="00D00989">
                    <w:rPr>
                      <w:rFonts w:ascii="Arial" w:eastAsia="Arial" w:hAnsi="Arial" w:cs="Arial"/>
                    </w:rPr>
                    <w:t>e</w:t>
                  </w:r>
                  <w:r w:rsidRPr="00D00989">
                    <w:rPr>
                      <w:rFonts w:ascii="Arial" w:eastAsia="Arial" w:hAnsi="Arial" w:cs="Arial"/>
                      <w:spacing w:val="25"/>
                    </w:rPr>
                    <w:t xml:space="preserve"> </w:t>
                  </w:r>
                  <w:r w:rsidRPr="00D00989">
                    <w:rPr>
                      <w:rFonts w:ascii="Arial" w:eastAsia="Arial" w:hAnsi="Arial" w:cs="Arial"/>
                    </w:rPr>
                    <w:t>commissioning</w:t>
                  </w:r>
                  <w:r w:rsidRPr="00D00989">
                    <w:rPr>
                      <w:rFonts w:ascii="Arial" w:eastAsia="Arial" w:hAnsi="Arial" w:cs="Arial"/>
                      <w:spacing w:val="26"/>
                    </w:rPr>
                    <w:t xml:space="preserve"> </w:t>
                  </w:r>
                  <w:r w:rsidRPr="00D00989">
                    <w:rPr>
                      <w:rFonts w:ascii="Arial" w:eastAsia="Arial" w:hAnsi="Arial" w:cs="Arial"/>
                      <w:spacing w:val="1"/>
                    </w:rPr>
                    <w:t>po</w:t>
                  </w:r>
                  <w:r w:rsidRPr="00D00989">
                    <w:rPr>
                      <w:rFonts w:ascii="Arial" w:eastAsia="Arial" w:hAnsi="Arial" w:cs="Arial"/>
                    </w:rPr>
                    <w:t>l</w:t>
                  </w:r>
                  <w:r w:rsidRPr="00D00989">
                    <w:rPr>
                      <w:rFonts w:ascii="Arial" w:eastAsia="Arial" w:hAnsi="Arial" w:cs="Arial"/>
                      <w:spacing w:val="-1"/>
                    </w:rPr>
                    <w:t>i</w:t>
                  </w:r>
                  <w:r w:rsidRPr="00D00989">
                    <w:rPr>
                      <w:rFonts w:ascii="Arial" w:eastAsia="Arial" w:hAnsi="Arial" w:cs="Arial"/>
                    </w:rPr>
                    <w:t>cy</w:t>
                  </w:r>
                  <w:r w:rsidRPr="00D00989">
                    <w:rPr>
                      <w:rFonts w:ascii="Arial" w:eastAsia="Arial" w:hAnsi="Arial" w:cs="Arial"/>
                      <w:spacing w:val="24"/>
                    </w:rPr>
                    <w:t xml:space="preserve"> </w:t>
                  </w:r>
                  <w:r w:rsidRPr="00D00989">
                    <w:rPr>
                      <w:rFonts w:ascii="Arial" w:eastAsia="Arial" w:hAnsi="Arial" w:cs="Arial"/>
                    </w:rPr>
                    <w:t>is</w:t>
                  </w:r>
                  <w:r w:rsidRPr="00D00989">
                    <w:rPr>
                      <w:rFonts w:ascii="Arial" w:eastAsia="Arial" w:hAnsi="Arial" w:cs="Arial"/>
                      <w:spacing w:val="28"/>
                    </w:rPr>
                    <w:t xml:space="preserve"> </w:t>
                  </w:r>
                  <w:r w:rsidRPr="00D00989">
                    <w:rPr>
                      <w:rFonts w:ascii="Arial" w:eastAsia="Arial" w:hAnsi="Arial" w:cs="Arial"/>
                    </w:rPr>
                    <w:t>to</w:t>
                  </w:r>
                  <w:r w:rsidRPr="00D00989">
                    <w:rPr>
                      <w:rFonts w:ascii="Arial" w:eastAsia="Arial" w:hAnsi="Arial" w:cs="Arial"/>
                      <w:spacing w:val="28"/>
                    </w:rPr>
                    <w:t xml:space="preserve"> </w:t>
                  </w:r>
                  <w:r w:rsidRPr="00D00989">
                    <w:rPr>
                      <w:rFonts w:ascii="Arial" w:eastAsia="Arial" w:hAnsi="Arial" w:cs="Arial"/>
                      <w:spacing w:val="1"/>
                    </w:rPr>
                    <w:t>enab</w:t>
                  </w:r>
                  <w:r w:rsidRPr="00D00989">
                    <w:rPr>
                      <w:rFonts w:ascii="Arial" w:eastAsia="Arial" w:hAnsi="Arial" w:cs="Arial"/>
                      <w:spacing w:val="-3"/>
                    </w:rPr>
                    <w:t>l</w:t>
                  </w:r>
                  <w:r w:rsidRPr="00D00989">
                    <w:rPr>
                      <w:rFonts w:ascii="Arial" w:eastAsia="Arial" w:hAnsi="Arial" w:cs="Arial"/>
                    </w:rPr>
                    <w:t>e</w:t>
                  </w:r>
                  <w:r w:rsidRPr="00D00989">
                    <w:rPr>
                      <w:rFonts w:ascii="Arial" w:eastAsia="Arial" w:hAnsi="Arial" w:cs="Arial"/>
                      <w:spacing w:val="27"/>
                    </w:rPr>
                    <w:t xml:space="preserve"> </w:t>
                  </w:r>
                  <w:r w:rsidRPr="00D00989">
                    <w:rPr>
                      <w:rFonts w:ascii="Arial" w:eastAsia="Arial" w:hAnsi="Arial" w:cs="Arial"/>
                      <w:spacing w:val="-1"/>
                    </w:rPr>
                    <w:t>o</w:t>
                  </w:r>
                  <w:r w:rsidRPr="00D00989">
                    <w:rPr>
                      <w:rFonts w:ascii="Arial" w:eastAsia="Arial" w:hAnsi="Arial" w:cs="Arial"/>
                    </w:rPr>
                    <w:t>f</w:t>
                  </w:r>
                  <w:r w:rsidRPr="00D00989">
                    <w:rPr>
                      <w:rFonts w:ascii="Arial" w:eastAsia="Arial" w:hAnsi="Arial" w:cs="Arial"/>
                      <w:spacing w:val="3"/>
                    </w:rPr>
                    <w:t>f</w:t>
                  </w:r>
                  <w:r w:rsidRPr="00D00989">
                    <w:rPr>
                      <w:rFonts w:ascii="Arial" w:eastAsia="Arial" w:hAnsi="Arial" w:cs="Arial"/>
                    </w:rPr>
                    <w:t>icers</w:t>
                  </w:r>
                  <w:r w:rsidRPr="00D00989">
                    <w:rPr>
                      <w:rFonts w:ascii="Arial" w:eastAsia="Arial" w:hAnsi="Arial" w:cs="Arial"/>
                      <w:spacing w:val="26"/>
                    </w:rPr>
                    <w:t xml:space="preserve"> </w:t>
                  </w:r>
                  <w:r w:rsidRPr="00D00989">
                    <w:rPr>
                      <w:rFonts w:ascii="Arial" w:eastAsia="Arial" w:hAnsi="Arial" w:cs="Arial"/>
                      <w:spacing w:val="-1"/>
                    </w:rPr>
                    <w:t>o</w:t>
                  </w:r>
                  <w:r w:rsidRPr="00D00989">
                    <w:rPr>
                      <w:rFonts w:ascii="Arial" w:eastAsia="Arial" w:hAnsi="Arial" w:cs="Arial"/>
                    </w:rPr>
                    <w:t>f</w:t>
                  </w:r>
                  <w:r w:rsidRPr="00D00989">
                    <w:rPr>
                      <w:rFonts w:ascii="Arial" w:eastAsia="Arial" w:hAnsi="Arial" w:cs="Arial"/>
                      <w:spacing w:val="38"/>
                    </w:rPr>
                    <w:t xml:space="preserve"> </w:t>
                  </w:r>
                  <w:r w:rsidRPr="00D00989">
                    <w:rPr>
                      <w:rFonts w:ascii="Arial" w:eastAsia="Arial" w:hAnsi="Arial" w:cs="Arial"/>
                      <w:spacing w:val="-2"/>
                    </w:rPr>
                    <w:t>t</w:t>
                  </w:r>
                  <w:r w:rsidRPr="00D00989">
                    <w:rPr>
                      <w:rFonts w:ascii="Arial" w:eastAsia="Arial" w:hAnsi="Arial" w:cs="Arial"/>
                      <w:spacing w:val="1"/>
                    </w:rPr>
                    <w:t>h</w:t>
                  </w:r>
                  <w:r w:rsidRPr="00D00989">
                    <w:rPr>
                      <w:rFonts w:ascii="Arial" w:eastAsia="Arial" w:hAnsi="Arial" w:cs="Arial"/>
                    </w:rPr>
                    <w:t>e</w:t>
                  </w:r>
                  <w:r w:rsidRPr="00D00989">
                    <w:rPr>
                      <w:rFonts w:ascii="Arial" w:eastAsia="Arial" w:hAnsi="Arial" w:cs="Arial"/>
                      <w:spacing w:val="28"/>
                    </w:rPr>
                    <w:t xml:space="preserve"> </w:t>
                  </w:r>
                  <w:r w:rsidRPr="00D00989">
                    <w:rPr>
                      <w:rFonts w:ascii="Arial" w:eastAsia="Arial" w:hAnsi="Arial" w:cs="Arial"/>
                      <w:spacing w:val="-1"/>
                    </w:rPr>
                    <w:t>relevant</w:t>
                  </w:r>
                  <w:r w:rsidRPr="00D00989">
                    <w:rPr>
                      <w:rFonts w:ascii="Arial" w:eastAsia="Arial" w:hAnsi="Arial" w:cs="Arial"/>
                      <w:spacing w:val="25"/>
                    </w:rPr>
                    <w:t xml:space="preserve"> </w:t>
                  </w:r>
                  <w:r w:rsidRPr="00D00989">
                    <w:rPr>
                      <w:rFonts w:ascii="Arial" w:eastAsia="Arial" w:hAnsi="Arial" w:cs="Arial"/>
                    </w:rPr>
                    <w:t>C</w:t>
                  </w:r>
                  <w:r w:rsidRPr="00D00989">
                    <w:rPr>
                      <w:rFonts w:ascii="Arial" w:eastAsia="Arial" w:hAnsi="Arial" w:cs="Arial"/>
                      <w:spacing w:val="-1"/>
                    </w:rPr>
                    <w:t>C</w:t>
                  </w:r>
                  <w:r w:rsidRPr="00D00989">
                    <w:rPr>
                      <w:rFonts w:ascii="Arial" w:eastAsia="Arial" w:hAnsi="Arial" w:cs="Arial"/>
                    </w:rPr>
                    <w:t>G</w:t>
                  </w:r>
                  <w:r w:rsidRPr="00D00989">
                    <w:rPr>
                      <w:rFonts w:ascii="Arial" w:eastAsia="Arial" w:hAnsi="Arial" w:cs="Arial"/>
                      <w:spacing w:val="28"/>
                    </w:rPr>
                    <w:t xml:space="preserve"> </w:t>
                  </w:r>
                  <w:r w:rsidRPr="00D00989">
                    <w:rPr>
                      <w:rFonts w:ascii="Arial" w:eastAsia="Arial" w:hAnsi="Arial" w:cs="Arial"/>
                    </w:rPr>
                    <w:t>to</w:t>
                  </w:r>
                  <w:r w:rsidRPr="00D00989">
                    <w:rPr>
                      <w:rFonts w:ascii="Arial" w:eastAsia="Arial" w:hAnsi="Arial" w:cs="Arial"/>
                      <w:spacing w:val="28"/>
                    </w:rPr>
                    <w:t xml:space="preserve"> </w:t>
                  </w:r>
                  <w:r w:rsidRPr="00D00989">
                    <w:rPr>
                      <w:rFonts w:ascii="Arial" w:eastAsia="Arial" w:hAnsi="Arial" w:cs="Arial"/>
                      <w:spacing w:val="1"/>
                    </w:rPr>
                    <w:t>e</w:t>
                  </w:r>
                  <w:r w:rsidRPr="00D00989">
                    <w:rPr>
                      <w:rFonts w:ascii="Arial" w:eastAsia="Arial" w:hAnsi="Arial" w:cs="Arial"/>
                      <w:spacing w:val="-2"/>
                    </w:rPr>
                    <w:t>x</w:t>
                  </w:r>
                  <w:r w:rsidRPr="00D00989">
                    <w:rPr>
                      <w:rFonts w:ascii="Arial" w:eastAsia="Arial" w:hAnsi="Arial" w:cs="Arial"/>
                      <w:spacing w:val="1"/>
                    </w:rPr>
                    <w:t>e</w:t>
                  </w:r>
                  <w:r w:rsidRPr="00D00989">
                    <w:rPr>
                      <w:rFonts w:ascii="Arial" w:eastAsia="Arial" w:hAnsi="Arial" w:cs="Arial"/>
                    </w:rPr>
                    <w:t>rc</w:t>
                  </w:r>
                  <w:r w:rsidRPr="00D00989">
                    <w:rPr>
                      <w:rFonts w:ascii="Arial" w:eastAsia="Arial" w:hAnsi="Arial" w:cs="Arial"/>
                      <w:spacing w:val="-1"/>
                    </w:rPr>
                    <w:t>i</w:t>
                  </w:r>
                  <w:r w:rsidRPr="00D00989">
                    <w:rPr>
                      <w:rFonts w:ascii="Arial" w:eastAsia="Arial" w:hAnsi="Arial" w:cs="Arial"/>
                    </w:rPr>
                    <w:t>se t</w:t>
                  </w:r>
                  <w:r w:rsidRPr="00D00989">
                    <w:rPr>
                      <w:rFonts w:ascii="Arial" w:eastAsia="Arial" w:hAnsi="Arial" w:cs="Arial"/>
                      <w:spacing w:val="1"/>
                    </w:rPr>
                    <w:t>he</w:t>
                  </w:r>
                  <w:r w:rsidRPr="00D00989">
                    <w:rPr>
                      <w:rFonts w:ascii="Arial" w:eastAsia="Arial" w:hAnsi="Arial" w:cs="Arial"/>
                    </w:rPr>
                    <w:t>ir res</w:t>
                  </w:r>
                  <w:r w:rsidRPr="00D00989">
                    <w:rPr>
                      <w:rFonts w:ascii="Arial" w:eastAsia="Arial" w:hAnsi="Arial" w:cs="Arial"/>
                      <w:spacing w:val="1"/>
                    </w:rPr>
                    <w:t>pon</w:t>
                  </w:r>
                  <w:r w:rsidRPr="00D00989">
                    <w:rPr>
                      <w:rFonts w:ascii="Arial" w:eastAsia="Arial" w:hAnsi="Arial" w:cs="Arial"/>
                    </w:rPr>
                    <w:t>s</w:t>
                  </w:r>
                  <w:r w:rsidRPr="00D00989">
                    <w:rPr>
                      <w:rFonts w:ascii="Arial" w:eastAsia="Arial" w:hAnsi="Arial" w:cs="Arial"/>
                      <w:spacing w:val="-3"/>
                    </w:rPr>
                    <w:t>i</w:t>
                  </w:r>
                  <w:r w:rsidRPr="00D00989">
                    <w:rPr>
                      <w:rFonts w:ascii="Arial" w:eastAsia="Arial" w:hAnsi="Arial" w:cs="Arial"/>
                      <w:spacing w:val="1"/>
                    </w:rPr>
                    <w:t>b</w:t>
                  </w:r>
                  <w:r w:rsidRPr="00D00989">
                    <w:rPr>
                      <w:rFonts w:ascii="Arial" w:eastAsia="Arial" w:hAnsi="Arial" w:cs="Arial"/>
                    </w:rPr>
                    <w:t>i</w:t>
                  </w:r>
                  <w:r w:rsidRPr="00D00989">
                    <w:rPr>
                      <w:rFonts w:ascii="Arial" w:eastAsia="Arial" w:hAnsi="Arial" w:cs="Arial"/>
                      <w:spacing w:val="-1"/>
                    </w:rPr>
                    <w:t>l</w:t>
                  </w:r>
                  <w:r w:rsidRPr="00D00989">
                    <w:rPr>
                      <w:rFonts w:ascii="Arial" w:eastAsia="Arial" w:hAnsi="Arial" w:cs="Arial"/>
                    </w:rPr>
                    <w:t>ities</w:t>
                  </w:r>
                  <w:r w:rsidRPr="00D00989">
                    <w:rPr>
                      <w:rFonts w:ascii="Arial" w:eastAsia="Arial" w:hAnsi="Arial" w:cs="Arial"/>
                      <w:spacing w:val="4"/>
                    </w:rPr>
                    <w:t xml:space="preserve"> </w:t>
                  </w:r>
                  <w:r w:rsidRPr="00D00989">
                    <w:rPr>
                      <w:rFonts w:ascii="Arial" w:eastAsia="Arial" w:hAnsi="Arial" w:cs="Arial"/>
                      <w:spacing w:val="1"/>
                    </w:rPr>
                    <w:t>p</w:t>
                  </w:r>
                  <w:r w:rsidRPr="00D00989">
                    <w:rPr>
                      <w:rFonts w:ascii="Arial" w:eastAsia="Arial" w:hAnsi="Arial" w:cs="Arial"/>
                    </w:rPr>
                    <w:t>ro</w:t>
                  </w:r>
                  <w:r w:rsidRPr="00D00989">
                    <w:rPr>
                      <w:rFonts w:ascii="Arial" w:eastAsia="Arial" w:hAnsi="Arial" w:cs="Arial"/>
                      <w:spacing w:val="1"/>
                    </w:rPr>
                    <w:t>pe</w:t>
                  </w:r>
                  <w:r w:rsidRPr="00D00989">
                    <w:rPr>
                      <w:rFonts w:ascii="Arial" w:eastAsia="Arial" w:hAnsi="Arial" w:cs="Arial"/>
                    </w:rPr>
                    <w:t>r</w:t>
                  </w:r>
                  <w:r w:rsidRPr="00D00989">
                    <w:rPr>
                      <w:rFonts w:ascii="Arial" w:eastAsia="Arial" w:hAnsi="Arial" w:cs="Arial"/>
                      <w:spacing w:val="-1"/>
                    </w:rPr>
                    <w:t>l</w:t>
                  </w:r>
                  <w:r w:rsidRPr="00D00989">
                    <w:rPr>
                      <w:rFonts w:ascii="Arial" w:eastAsia="Arial" w:hAnsi="Arial" w:cs="Arial"/>
                    </w:rPr>
                    <w:t xml:space="preserve">y </w:t>
                  </w:r>
                  <w:r w:rsidRPr="00D00989">
                    <w:rPr>
                      <w:rFonts w:ascii="Arial" w:eastAsia="Arial" w:hAnsi="Arial" w:cs="Arial"/>
                      <w:spacing w:val="1"/>
                    </w:rPr>
                    <w:t>an</w:t>
                  </w:r>
                  <w:r w:rsidRPr="00D00989">
                    <w:rPr>
                      <w:rFonts w:ascii="Arial" w:eastAsia="Arial" w:hAnsi="Arial" w:cs="Arial"/>
                    </w:rPr>
                    <w:t>d</w:t>
                  </w:r>
                  <w:r w:rsidRPr="00D00989">
                    <w:rPr>
                      <w:rFonts w:ascii="Arial" w:eastAsia="Arial" w:hAnsi="Arial" w:cs="Arial"/>
                      <w:spacing w:val="2"/>
                    </w:rPr>
                    <w:t xml:space="preserve"> </w:t>
                  </w:r>
                  <w:r w:rsidRPr="00D00989">
                    <w:rPr>
                      <w:rFonts w:ascii="Arial" w:eastAsia="Arial" w:hAnsi="Arial" w:cs="Arial"/>
                    </w:rPr>
                    <w:t>tra</w:t>
                  </w:r>
                  <w:r w:rsidRPr="00D00989">
                    <w:rPr>
                      <w:rFonts w:ascii="Arial" w:eastAsia="Arial" w:hAnsi="Arial" w:cs="Arial"/>
                      <w:spacing w:val="1"/>
                    </w:rPr>
                    <w:t>n</w:t>
                  </w:r>
                  <w:r w:rsidRPr="00D00989">
                    <w:rPr>
                      <w:rFonts w:ascii="Arial" w:eastAsia="Arial" w:hAnsi="Arial" w:cs="Arial"/>
                    </w:rPr>
                    <w:t>s</w:t>
                  </w:r>
                  <w:r w:rsidRPr="00D00989">
                    <w:rPr>
                      <w:rFonts w:ascii="Arial" w:eastAsia="Arial" w:hAnsi="Arial" w:cs="Arial"/>
                      <w:spacing w:val="1"/>
                    </w:rPr>
                    <w:t>pa</w:t>
                  </w:r>
                  <w:r w:rsidRPr="00D00989">
                    <w:rPr>
                      <w:rFonts w:ascii="Arial" w:eastAsia="Arial" w:hAnsi="Arial" w:cs="Arial"/>
                    </w:rPr>
                    <w:t>r</w:t>
                  </w:r>
                  <w:r w:rsidRPr="00D00989">
                    <w:rPr>
                      <w:rFonts w:ascii="Arial" w:eastAsia="Arial" w:hAnsi="Arial" w:cs="Arial"/>
                      <w:spacing w:val="-2"/>
                    </w:rPr>
                    <w:t>e</w:t>
                  </w:r>
                  <w:r w:rsidRPr="00D00989">
                    <w:rPr>
                      <w:rFonts w:ascii="Arial" w:eastAsia="Arial" w:hAnsi="Arial" w:cs="Arial"/>
                      <w:spacing w:val="1"/>
                    </w:rPr>
                    <w:t>n</w:t>
                  </w:r>
                  <w:r w:rsidRPr="00D00989">
                    <w:rPr>
                      <w:rFonts w:ascii="Arial" w:eastAsia="Arial" w:hAnsi="Arial" w:cs="Arial"/>
                    </w:rPr>
                    <w:t>tly</w:t>
                  </w:r>
                  <w:r w:rsidRPr="00D00989">
                    <w:rPr>
                      <w:rFonts w:ascii="Arial" w:eastAsia="Arial" w:hAnsi="Arial" w:cs="Arial"/>
                      <w:spacing w:val="1"/>
                    </w:rPr>
                    <w:t xml:space="preserve"> </w:t>
                  </w:r>
                  <w:r w:rsidRPr="00D00989">
                    <w:rPr>
                      <w:rFonts w:ascii="Arial" w:eastAsia="Arial" w:hAnsi="Arial" w:cs="Arial"/>
                    </w:rPr>
                    <w:t>in</w:t>
                  </w:r>
                  <w:r w:rsidRPr="00D00989">
                    <w:rPr>
                      <w:rFonts w:ascii="Arial" w:eastAsia="Arial" w:hAnsi="Arial" w:cs="Arial"/>
                      <w:spacing w:val="2"/>
                    </w:rPr>
                    <w:t xml:space="preserve"> </w:t>
                  </w:r>
                  <w:r w:rsidRPr="00D00989">
                    <w:rPr>
                      <w:rFonts w:ascii="Arial" w:eastAsia="Arial" w:hAnsi="Arial" w:cs="Arial"/>
                    </w:rPr>
                    <w:t>rela</w:t>
                  </w:r>
                  <w:r w:rsidRPr="00D00989">
                    <w:rPr>
                      <w:rFonts w:ascii="Arial" w:eastAsia="Arial" w:hAnsi="Arial" w:cs="Arial"/>
                      <w:spacing w:val="1"/>
                    </w:rPr>
                    <w:t>t</w:t>
                  </w:r>
                  <w:r w:rsidRPr="00D00989">
                    <w:rPr>
                      <w:rFonts w:ascii="Arial" w:eastAsia="Arial" w:hAnsi="Arial" w:cs="Arial"/>
                    </w:rPr>
                    <w:t>ion</w:t>
                  </w:r>
                  <w:r w:rsidRPr="00D00989">
                    <w:rPr>
                      <w:rFonts w:ascii="Arial" w:eastAsia="Arial" w:hAnsi="Arial" w:cs="Arial"/>
                      <w:spacing w:val="3"/>
                    </w:rPr>
                    <w:t xml:space="preserve"> </w:t>
                  </w:r>
                  <w:r w:rsidRPr="00D00989">
                    <w:rPr>
                      <w:rFonts w:ascii="Arial" w:eastAsia="Arial" w:hAnsi="Arial" w:cs="Arial"/>
                    </w:rPr>
                    <w:t>to</w:t>
                  </w:r>
                  <w:r w:rsidRPr="00D00989">
                    <w:rPr>
                      <w:rFonts w:ascii="Arial" w:eastAsia="Arial" w:hAnsi="Arial" w:cs="Arial"/>
                      <w:spacing w:val="3"/>
                    </w:rPr>
                    <w:t xml:space="preserve"> commissioned treatments including individual funding requests</w:t>
                  </w:r>
                  <w:r w:rsidRPr="00D00989">
                    <w:rPr>
                      <w:rFonts w:ascii="Arial" w:eastAsia="Arial" w:hAnsi="Arial" w:cs="Arial"/>
                    </w:rPr>
                    <w:t>,</w:t>
                  </w:r>
                  <w:r w:rsidRPr="00D00989">
                    <w:rPr>
                      <w:rFonts w:ascii="Arial" w:eastAsia="Arial" w:hAnsi="Arial" w:cs="Arial"/>
                      <w:spacing w:val="2"/>
                    </w:rPr>
                    <w:t xml:space="preserve"> </w:t>
                  </w:r>
                  <w:r w:rsidRPr="00D00989">
                    <w:rPr>
                      <w:rFonts w:ascii="Arial" w:eastAsia="Arial" w:hAnsi="Arial" w:cs="Arial"/>
                      <w:spacing w:val="1"/>
                    </w:rPr>
                    <w:t>an</w:t>
                  </w:r>
                  <w:r w:rsidRPr="00D00989">
                    <w:rPr>
                      <w:rFonts w:ascii="Arial" w:eastAsia="Arial" w:hAnsi="Arial" w:cs="Arial"/>
                    </w:rPr>
                    <w:t>d</w:t>
                  </w:r>
                  <w:r w:rsidRPr="00D00989">
                    <w:rPr>
                      <w:rFonts w:ascii="Arial" w:eastAsia="Arial" w:hAnsi="Arial" w:cs="Arial"/>
                      <w:spacing w:val="2"/>
                    </w:rPr>
                    <w:t xml:space="preserve"> </w:t>
                  </w:r>
                  <w:r w:rsidRPr="00D00989">
                    <w:rPr>
                      <w:rFonts w:ascii="Arial" w:eastAsia="Arial" w:hAnsi="Arial" w:cs="Arial"/>
                    </w:rPr>
                    <w:t xml:space="preserve">to </w:t>
                  </w:r>
                  <w:r w:rsidRPr="00D00989">
                    <w:rPr>
                      <w:rFonts w:ascii="Arial" w:eastAsia="Arial" w:hAnsi="Arial" w:cs="Arial"/>
                      <w:spacing w:val="1"/>
                    </w:rPr>
                    <w:t>p</w:t>
                  </w:r>
                  <w:r w:rsidRPr="00D00989">
                    <w:rPr>
                      <w:rFonts w:ascii="Arial" w:eastAsia="Arial" w:hAnsi="Arial" w:cs="Arial"/>
                    </w:rPr>
                    <w:t>ro</w:t>
                  </w:r>
                  <w:r w:rsidRPr="00D00989">
                    <w:rPr>
                      <w:rFonts w:ascii="Arial" w:eastAsia="Arial" w:hAnsi="Arial" w:cs="Arial"/>
                      <w:spacing w:val="-2"/>
                    </w:rPr>
                    <w:t>v</w:t>
                  </w:r>
                  <w:r w:rsidRPr="00D00989">
                    <w:rPr>
                      <w:rFonts w:ascii="Arial" w:eastAsia="Arial" w:hAnsi="Arial" w:cs="Arial"/>
                    </w:rPr>
                    <w:t xml:space="preserve">ide </w:t>
                  </w:r>
                  <w:r w:rsidRPr="00D00989">
                    <w:rPr>
                      <w:rFonts w:ascii="Arial" w:eastAsia="Arial" w:hAnsi="Arial" w:cs="Arial"/>
                      <w:spacing w:val="1"/>
                    </w:rPr>
                    <w:t>ad</w:t>
                  </w:r>
                  <w:r w:rsidRPr="00D00989">
                    <w:rPr>
                      <w:rFonts w:ascii="Arial" w:eastAsia="Arial" w:hAnsi="Arial" w:cs="Arial"/>
                      <w:spacing w:val="-2"/>
                    </w:rPr>
                    <w:t>v</w:t>
                  </w:r>
                  <w:r w:rsidRPr="00D00989">
                    <w:rPr>
                      <w:rFonts w:ascii="Arial" w:eastAsia="Arial" w:hAnsi="Arial" w:cs="Arial"/>
                    </w:rPr>
                    <w:t>ice</w:t>
                  </w:r>
                  <w:r w:rsidRPr="00D00989">
                    <w:rPr>
                      <w:rFonts w:ascii="Arial" w:eastAsia="Arial" w:hAnsi="Arial" w:cs="Arial"/>
                      <w:spacing w:val="4"/>
                    </w:rPr>
                    <w:t xml:space="preserve"> </w:t>
                  </w:r>
                  <w:r w:rsidRPr="00D00989">
                    <w:rPr>
                      <w:rFonts w:ascii="Arial" w:eastAsia="Arial" w:hAnsi="Arial" w:cs="Arial"/>
                    </w:rPr>
                    <w:t>to</w:t>
                  </w:r>
                  <w:r w:rsidRPr="00D00989">
                    <w:rPr>
                      <w:rFonts w:ascii="Arial" w:eastAsia="Arial" w:hAnsi="Arial" w:cs="Arial"/>
                      <w:spacing w:val="5"/>
                    </w:rPr>
                    <w:t xml:space="preserve"> </w:t>
                  </w:r>
                  <w:r w:rsidRPr="00D00989">
                    <w:rPr>
                      <w:rFonts w:ascii="Arial" w:eastAsia="Arial" w:hAnsi="Arial" w:cs="Arial"/>
                      <w:spacing w:val="-1"/>
                    </w:rPr>
                    <w:t>g</w:t>
                  </w:r>
                  <w:r w:rsidRPr="00D00989">
                    <w:rPr>
                      <w:rFonts w:ascii="Arial" w:eastAsia="Arial" w:hAnsi="Arial" w:cs="Arial"/>
                      <w:spacing w:val="1"/>
                    </w:rPr>
                    <w:t>e</w:t>
                  </w:r>
                  <w:r w:rsidRPr="00D00989">
                    <w:rPr>
                      <w:rFonts w:ascii="Arial" w:eastAsia="Arial" w:hAnsi="Arial" w:cs="Arial"/>
                      <w:spacing w:val="-1"/>
                    </w:rPr>
                    <w:t>n</w:t>
                  </w:r>
                  <w:r w:rsidRPr="00D00989">
                    <w:rPr>
                      <w:rFonts w:ascii="Arial" w:eastAsia="Arial" w:hAnsi="Arial" w:cs="Arial"/>
                      <w:spacing w:val="1"/>
                    </w:rPr>
                    <w:t>e</w:t>
                  </w:r>
                  <w:r w:rsidRPr="00D00989">
                    <w:rPr>
                      <w:rFonts w:ascii="Arial" w:eastAsia="Arial" w:hAnsi="Arial" w:cs="Arial"/>
                    </w:rPr>
                    <w:t>ral</w:t>
                  </w:r>
                  <w:r w:rsidRPr="00D00989">
                    <w:rPr>
                      <w:rFonts w:ascii="Arial" w:eastAsia="Arial" w:hAnsi="Arial" w:cs="Arial"/>
                      <w:spacing w:val="3"/>
                    </w:rPr>
                    <w:t xml:space="preserve"> </w:t>
                  </w:r>
                  <w:r w:rsidRPr="00D00989">
                    <w:rPr>
                      <w:rFonts w:ascii="Arial" w:eastAsia="Arial" w:hAnsi="Arial" w:cs="Arial"/>
                      <w:spacing w:val="1"/>
                    </w:rPr>
                    <w:t>p</w:t>
                  </w:r>
                  <w:r w:rsidRPr="00D00989">
                    <w:rPr>
                      <w:rFonts w:ascii="Arial" w:eastAsia="Arial" w:hAnsi="Arial" w:cs="Arial"/>
                    </w:rPr>
                    <w:t>ra</w:t>
                  </w:r>
                  <w:r w:rsidRPr="00D00989">
                    <w:rPr>
                      <w:rFonts w:ascii="Arial" w:eastAsia="Arial" w:hAnsi="Arial" w:cs="Arial"/>
                      <w:spacing w:val="-2"/>
                    </w:rPr>
                    <w:t>c</w:t>
                  </w:r>
                  <w:r w:rsidRPr="00D00989">
                    <w:rPr>
                      <w:rFonts w:ascii="Arial" w:eastAsia="Arial" w:hAnsi="Arial" w:cs="Arial"/>
                    </w:rPr>
                    <w:t>titi</w:t>
                  </w:r>
                  <w:r w:rsidRPr="00D00989">
                    <w:rPr>
                      <w:rFonts w:ascii="Arial" w:eastAsia="Arial" w:hAnsi="Arial" w:cs="Arial"/>
                      <w:spacing w:val="1"/>
                    </w:rPr>
                    <w:t>one</w:t>
                  </w:r>
                  <w:r w:rsidRPr="00D00989">
                    <w:rPr>
                      <w:rFonts w:ascii="Arial" w:eastAsia="Arial" w:hAnsi="Arial" w:cs="Arial"/>
                    </w:rPr>
                    <w:t>r</w:t>
                  </w:r>
                  <w:r w:rsidRPr="00D00989">
                    <w:rPr>
                      <w:rFonts w:ascii="Arial" w:eastAsia="Arial" w:hAnsi="Arial" w:cs="Arial"/>
                      <w:spacing w:val="2"/>
                    </w:rPr>
                    <w:t>s</w:t>
                  </w:r>
                  <w:r w:rsidRPr="00D00989">
                    <w:rPr>
                      <w:rFonts w:ascii="Arial" w:eastAsia="Arial" w:hAnsi="Arial" w:cs="Arial"/>
                    </w:rPr>
                    <w:t>,</w:t>
                  </w:r>
                  <w:r w:rsidRPr="00D00989">
                    <w:rPr>
                      <w:rFonts w:ascii="Arial" w:eastAsia="Arial" w:hAnsi="Arial" w:cs="Arial"/>
                      <w:spacing w:val="4"/>
                    </w:rPr>
                    <w:t xml:space="preserve"> </w:t>
                  </w:r>
                  <w:r w:rsidRPr="00D00989">
                    <w:rPr>
                      <w:rFonts w:ascii="Arial" w:eastAsia="Arial" w:hAnsi="Arial" w:cs="Arial"/>
                    </w:rPr>
                    <w:t>cl</w:t>
                  </w:r>
                  <w:r w:rsidRPr="00D00989">
                    <w:rPr>
                      <w:rFonts w:ascii="Arial" w:eastAsia="Arial" w:hAnsi="Arial" w:cs="Arial"/>
                      <w:spacing w:val="-1"/>
                    </w:rPr>
                    <w:t>i</w:t>
                  </w:r>
                  <w:r w:rsidRPr="00D00989">
                    <w:rPr>
                      <w:rFonts w:ascii="Arial" w:eastAsia="Arial" w:hAnsi="Arial" w:cs="Arial"/>
                      <w:spacing w:val="1"/>
                    </w:rPr>
                    <w:t>n</w:t>
                  </w:r>
                  <w:r w:rsidRPr="00D00989">
                    <w:rPr>
                      <w:rFonts w:ascii="Arial" w:eastAsia="Arial" w:hAnsi="Arial" w:cs="Arial"/>
                    </w:rPr>
                    <w:t>ic</w:t>
                  </w:r>
                  <w:r w:rsidRPr="00D00989">
                    <w:rPr>
                      <w:rFonts w:ascii="Arial" w:eastAsia="Arial" w:hAnsi="Arial" w:cs="Arial"/>
                      <w:spacing w:val="-1"/>
                    </w:rPr>
                    <w:t>ia</w:t>
                  </w:r>
                  <w:r w:rsidRPr="00D00989">
                    <w:rPr>
                      <w:rFonts w:ascii="Arial" w:eastAsia="Arial" w:hAnsi="Arial" w:cs="Arial"/>
                      <w:spacing w:val="1"/>
                    </w:rPr>
                    <w:t>n</w:t>
                  </w:r>
                  <w:r w:rsidRPr="00D00989">
                    <w:rPr>
                      <w:rFonts w:ascii="Arial" w:eastAsia="Arial" w:hAnsi="Arial" w:cs="Arial"/>
                    </w:rPr>
                    <w:t>s,</w:t>
                  </w:r>
                  <w:r w:rsidRPr="00D00989">
                    <w:rPr>
                      <w:rFonts w:ascii="Arial" w:eastAsia="Arial" w:hAnsi="Arial" w:cs="Arial"/>
                      <w:spacing w:val="1"/>
                    </w:rPr>
                    <w:t xml:space="preserve"> pa</w:t>
                  </w:r>
                  <w:r w:rsidRPr="00D00989">
                    <w:rPr>
                      <w:rFonts w:ascii="Arial" w:eastAsia="Arial" w:hAnsi="Arial" w:cs="Arial"/>
                      <w:spacing w:val="-2"/>
                    </w:rPr>
                    <w:t>t</w:t>
                  </w:r>
                  <w:r w:rsidRPr="00D00989">
                    <w:rPr>
                      <w:rFonts w:ascii="Arial" w:eastAsia="Arial" w:hAnsi="Arial" w:cs="Arial"/>
                    </w:rPr>
                    <w:t>ie</w:t>
                  </w:r>
                  <w:r w:rsidRPr="00D00989">
                    <w:rPr>
                      <w:rFonts w:ascii="Arial" w:eastAsia="Arial" w:hAnsi="Arial" w:cs="Arial"/>
                      <w:spacing w:val="1"/>
                    </w:rPr>
                    <w:t>n</w:t>
                  </w:r>
                  <w:r w:rsidRPr="00D00989">
                    <w:rPr>
                      <w:rFonts w:ascii="Arial" w:eastAsia="Arial" w:hAnsi="Arial" w:cs="Arial"/>
                    </w:rPr>
                    <w:t>ts</w:t>
                  </w:r>
                  <w:r w:rsidRPr="00D00989">
                    <w:rPr>
                      <w:rFonts w:ascii="Arial" w:eastAsia="Arial" w:hAnsi="Arial" w:cs="Arial"/>
                      <w:spacing w:val="5"/>
                    </w:rPr>
                    <w:t xml:space="preserve"> </w:t>
                  </w:r>
                  <w:r w:rsidRPr="00D00989">
                    <w:rPr>
                      <w:rFonts w:ascii="Arial" w:eastAsia="Arial" w:hAnsi="Arial" w:cs="Arial"/>
                      <w:spacing w:val="-1"/>
                    </w:rPr>
                    <w:t>a</w:t>
                  </w:r>
                  <w:r w:rsidRPr="00D00989">
                    <w:rPr>
                      <w:rFonts w:ascii="Arial" w:eastAsia="Arial" w:hAnsi="Arial" w:cs="Arial"/>
                      <w:spacing w:val="1"/>
                    </w:rPr>
                    <w:t>n</w:t>
                  </w:r>
                  <w:r w:rsidRPr="00D00989">
                    <w:rPr>
                      <w:rFonts w:ascii="Arial" w:eastAsia="Arial" w:hAnsi="Arial" w:cs="Arial"/>
                    </w:rPr>
                    <w:t>d</w:t>
                  </w:r>
                  <w:r w:rsidRPr="00D00989">
                    <w:rPr>
                      <w:rFonts w:ascii="Arial" w:eastAsia="Arial" w:hAnsi="Arial" w:cs="Arial"/>
                      <w:spacing w:val="2"/>
                    </w:rPr>
                    <w:t xml:space="preserve"> </w:t>
                  </w:r>
                  <w:r w:rsidRPr="00D00989">
                    <w:rPr>
                      <w:rFonts w:ascii="Arial" w:eastAsia="Arial" w:hAnsi="Arial" w:cs="Arial"/>
                      <w:spacing w:val="-1"/>
                    </w:rPr>
                    <w:t>m</w:t>
                  </w:r>
                  <w:r w:rsidRPr="00D00989">
                    <w:rPr>
                      <w:rFonts w:ascii="Arial" w:eastAsia="Arial" w:hAnsi="Arial" w:cs="Arial"/>
                      <w:spacing w:val="1"/>
                    </w:rPr>
                    <w:t>e</w:t>
                  </w:r>
                  <w:r w:rsidRPr="00D00989">
                    <w:rPr>
                      <w:rFonts w:ascii="Arial" w:eastAsia="Arial" w:hAnsi="Arial" w:cs="Arial"/>
                      <w:spacing w:val="-1"/>
                    </w:rPr>
                    <w:t>m</w:t>
                  </w:r>
                  <w:r w:rsidRPr="00D00989">
                    <w:rPr>
                      <w:rFonts w:ascii="Arial" w:eastAsia="Arial" w:hAnsi="Arial" w:cs="Arial"/>
                      <w:spacing w:val="1"/>
                    </w:rPr>
                    <w:t>be</w:t>
                  </w:r>
                  <w:r w:rsidRPr="00D00989">
                    <w:rPr>
                      <w:rFonts w:ascii="Arial" w:eastAsia="Arial" w:hAnsi="Arial" w:cs="Arial"/>
                    </w:rPr>
                    <w:t xml:space="preserve">rs </w:t>
                  </w:r>
                  <w:r w:rsidRPr="00D00989">
                    <w:rPr>
                      <w:rFonts w:ascii="Arial" w:eastAsia="Arial" w:hAnsi="Arial" w:cs="Arial"/>
                      <w:spacing w:val="-1"/>
                    </w:rPr>
                    <w:t>o</w:t>
                  </w:r>
                  <w:r w:rsidRPr="00D00989">
                    <w:rPr>
                      <w:rFonts w:ascii="Arial" w:eastAsia="Arial" w:hAnsi="Arial" w:cs="Arial"/>
                    </w:rPr>
                    <w:t>f</w:t>
                  </w:r>
                  <w:r w:rsidRPr="00D00989">
                    <w:rPr>
                      <w:rFonts w:ascii="Arial" w:eastAsia="Arial" w:hAnsi="Arial" w:cs="Arial"/>
                      <w:spacing w:val="3"/>
                    </w:rPr>
                    <w:t xml:space="preserve"> </w:t>
                  </w:r>
                  <w:r w:rsidRPr="00D00989">
                    <w:rPr>
                      <w:rFonts w:ascii="Arial" w:eastAsia="Arial" w:hAnsi="Arial" w:cs="Arial"/>
                    </w:rPr>
                    <w:t>t</w:t>
                  </w:r>
                  <w:r w:rsidRPr="00D00989">
                    <w:rPr>
                      <w:rFonts w:ascii="Arial" w:eastAsia="Arial" w:hAnsi="Arial" w:cs="Arial"/>
                      <w:spacing w:val="1"/>
                    </w:rPr>
                    <w:t>h</w:t>
                  </w:r>
                  <w:r w:rsidRPr="00D00989">
                    <w:rPr>
                      <w:rFonts w:ascii="Arial" w:eastAsia="Arial" w:hAnsi="Arial" w:cs="Arial"/>
                    </w:rPr>
                    <w:t>e</w:t>
                  </w:r>
                  <w:r w:rsidRPr="00D00989">
                    <w:rPr>
                      <w:rFonts w:ascii="Arial" w:eastAsia="Arial" w:hAnsi="Arial" w:cs="Arial"/>
                      <w:spacing w:val="1"/>
                    </w:rPr>
                    <w:t xml:space="preserve"> pub</w:t>
                  </w:r>
                  <w:r w:rsidRPr="00D00989">
                    <w:rPr>
                      <w:rFonts w:ascii="Arial" w:eastAsia="Arial" w:hAnsi="Arial" w:cs="Arial"/>
                    </w:rPr>
                    <w:t>l</w:t>
                  </w:r>
                  <w:r w:rsidRPr="00D00989">
                    <w:rPr>
                      <w:rFonts w:ascii="Arial" w:eastAsia="Arial" w:hAnsi="Arial" w:cs="Arial"/>
                      <w:spacing w:val="-1"/>
                    </w:rPr>
                    <w:t>i</w:t>
                  </w:r>
                  <w:r w:rsidRPr="00D00989">
                    <w:rPr>
                      <w:rFonts w:ascii="Arial" w:eastAsia="Arial" w:hAnsi="Arial" w:cs="Arial"/>
                    </w:rPr>
                    <w:t>c</w:t>
                  </w:r>
                  <w:r w:rsidRPr="00D00989">
                    <w:rPr>
                      <w:rFonts w:ascii="Arial" w:eastAsia="Arial" w:hAnsi="Arial" w:cs="Arial"/>
                      <w:spacing w:val="5"/>
                    </w:rPr>
                    <w:t xml:space="preserve"> </w:t>
                  </w:r>
                  <w:r w:rsidRPr="00D00989">
                    <w:rPr>
                      <w:rFonts w:ascii="Arial" w:eastAsia="Arial" w:hAnsi="Arial" w:cs="Arial"/>
                      <w:spacing w:val="1"/>
                    </w:rPr>
                    <w:t>a</w:t>
                  </w:r>
                  <w:r w:rsidRPr="00D00989">
                    <w:rPr>
                      <w:rFonts w:ascii="Arial" w:eastAsia="Arial" w:hAnsi="Arial" w:cs="Arial"/>
                      <w:spacing w:val="-1"/>
                    </w:rPr>
                    <w:t>b</w:t>
                  </w:r>
                  <w:r w:rsidRPr="00D00989">
                    <w:rPr>
                      <w:rFonts w:ascii="Arial" w:eastAsia="Arial" w:hAnsi="Arial" w:cs="Arial"/>
                      <w:spacing w:val="1"/>
                    </w:rPr>
                    <w:t>o</w:t>
                  </w:r>
                  <w:r w:rsidRPr="00D00989">
                    <w:rPr>
                      <w:rFonts w:ascii="Arial" w:eastAsia="Arial" w:hAnsi="Arial" w:cs="Arial"/>
                      <w:spacing w:val="-1"/>
                    </w:rPr>
                    <w:t>u</w:t>
                  </w:r>
                  <w:r w:rsidRPr="00D00989">
                    <w:rPr>
                      <w:rFonts w:ascii="Arial" w:eastAsia="Arial" w:hAnsi="Arial" w:cs="Arial"/>
                    </w:rPr>
                    <w:t xml:space="preserve">t the fertility policy. </w:t>
                  </w:r>
                  <w:r w:rsidRPr="00D00989">
                    <w:rPr>
                      <w:rFonts w:ascii="Arial" w:eastAsia="Arial" w:hAnsi="Arial" w:cs="Arial"/>
                      <w:spacing w:val="59"/>
                    </w:rPr>
                    <w:t xml:space="preserve"> </w:t>
                  </w:r>
                  <w:r w:rsidRPr="00D00989">
                    <w:rPr>
                      <w:rFonts w:ascii="Arial" w:eastAsia="Arial" w:hAnsi="Arial" w:cs="Arial"/>
                      <w:spacing w:val="-2"/>
                    </w:rPr>
                    <w:t>I</w:t>
                  </w:r>
                  <w:r w:rsidRPr="00D00989">
                    <w:rPr>
                      <w:rFonts w:ascii="Arial" w:eastAsia="Arial" w:hAnsi="Arial" w:cs="Arial"/>
                      <w:spacing w:val="1"/>
                    </w:rPr>
                    <w:t>mp</w:t>
                  </w:r>
                  <w:r w:rsidRPr="00D00989">
                    <w:rPr>
                      <w:rFonts w:ascii="Arial" w:eastAsia="Arial" w:hAnsi="Arial" w:cs="Arial"/>
                    </w:rPr>
                    <w:t>l</w:t>
                  </w:r>
                  <w:r w:rsidRPr="00D00989">
                    <w:rPr>
                      <w:rFonts w:ascii="Arial" w:eastAsia="Arial" w:hAnsi="Arial" w:cs="Arial"/>
                      <w:spacing w:val="-2"/>
                    </w:rPr>
                    <w:t>e</w:t>
                  </w:r>
                  <w:r w:rsidRPr="00D00989">
                    <w:rPr>
                      <w:rFonts w:ascii="Arial" w:eastAsia="Arial" w:hAnsi="Arial" w:cs="Arial"/>
                      <w:spacing w:val="1"/>
                    </w:rPr>
                    <w:t>m</w:t>
                  </w:r>
                  <w:r w:rsidRPr="00D00989">
                    <w:rPr>
                      <w:rFonts w:ascii="Arial" w:eastAsia="Arial" w:hAnsi="Arial" w:cs="Arial"/>
                      <w:spacing w:val="-1"/>
                    </w:rPr>
                    <w:t>e</w:t>
                  </w:r>
                  <w:r w:rsidRPr="00D00989">
                    <w:rPr>
                      <w:rFonts w:ascii="Arial" w:eastAsia="Arial" w:hAnsi="Arial" w:cs="Arial"/>
                      <w:spacing w:val="1"/>
                    </w:rPr>
                    <w:t>n</w:t>
                  </w:r>
                  <w:r w:rsidRPr="00D00989">
                    <w:rPr>
                      <w:rFonts w:ascii="Arial" w:eastAsia="Arial" w:hAnsi="Arial" w:cs="Arial"/>
                    </w:rPr>
                    <w:t>ti</w:t>
                  </w:r>
                  <w:r w:rsidRPr="00D00989">
                    <w:rPr>
                      <w:rFonts w:ascii="Arial" w:eastAsia="Arial" w:hAnsi="Arial" w:cs="Arial"/>
                      <w:spacing w:val="1"/>
                    </w:rPr>
                    <w:t>n</w:t>
                  </w:r>
                  <w:r w:rsidRPr="00D00989">
                    <w:rPr>
                      <w:rFonts w:ascii="Arial" w:eastAsia="Arial" w:hAnsi="Arial" w:cs="Arial"/>
                    </w:rPr>
                    <w:t>g</w:t>
                  </w:r>
                  <w:r w:rsidRPr="00D00989">
                    <w:rPr>
                      <w:rFonts w:ascii="Arial" w:eastAsia="Arial" w:hAnsi="Arial" w:cs="Arial"/>
                      <w:spacing w:val="29"/>
                    </w:rPr>
                    <w:t xml:space="preserve"> </w:t>
                  </w:r>
                  <w:r w:rsidRPr="00D00989">
                    <w:rPr>
                      <w:rFonts w:ascii="Arial" w:eastAsia="Arial" w:hAnsi="Arial" w:cs="Arial"/>
                      <w:spacing w:val="-2"/>
                    </w:rPr>
                    <w:t>t</w:t>
                  </w:r>
                  <w:r w:rsidRPr="00D00989">
                    <w:rPr>
                      <w:rFonts w:ascii="Arial" w:eastAsia="Arial" w:hAnsi="Arial" w:cs="Arial"/>
                      <w:spacing w:val="1"/>
                    </w:rPr>
                    <w:t>h</w:t>
                  </w:r>
                  <w:r w:rsidRPr="00D00989">
                    <w:rPr>
                      <w:rFonts w:ascii="Arial" w:eastAsia="Arial" w:hAnsi="Arial" w:cs="Arial"/>
                    </w:rPr>
                    <w:t>e</w:t>
                  </w:r>
                  <w:r w:rsidRPr="00D00989">
                    <w:rPr>
                      <w:rFonts w:ascii="Arial" w:eastAsia="Arial" w:hAnsi="Arial" w:cs="Arial"/>
                      <w:spacing w:val="30"/>
                    </w:rPr>
                    <w:t xml:space="preserve"> </w:t>
                  </w:r>
                  <w:r w:rsidRPr="00D00989">
                    <w:rPr>
                      <w:rFonts w:ascii="Arial" w:eastAsia="Arial" w:hAnsi="Arial" w:cs="Arial"/>
                      <w:spacing w:val="-1"/>
                    </w:rPr>
                    <w:t>p</w:t>
                  </w:r>
                  <w:r w:rsidRPr="00D00989">
                    <w:rPr>
                      <w:rFonts w:ascii="Arial" w:eastAsia="Arial" w:hAnsi="Arial" w:cs="Arial"/>
                      <w:spacing w:val="1"/>
                    </w:rPr>
                    <w:t>o</w:t>
                  </w:r>
                  <w:r w:rsidRPr="00D00989">
                    <w:rPr>
                      <w:rFonts w:ascii="Arial" w:eastAsia="Arial" w:hAnsi="Arial" w:cs="Arial"/>
                    </w:rPr>
                    <w:t>l</w:t>
                  </w:r>
                  <w:r w:rsidRPr="00D00989">
                    <w:rPr>
                      <w:rFonts w:ascii="Arial" w:eastAsia="Arial" w:hAnsi="Arial" w:cs="Arial"/>
                      <w:spacing w:val="-1"/>
                    </w:rPr>
                    <w:t>i</w:t>
                  </w:r>
                  <w:r w:rsidRPr="00D00989">
                    <w:rPr>
                      <w:rFonts w:ascii="Arial" w:eastAsia="Arial" w:hAnsi="Arial" w:cs="Arial"/>
                    </w:rPr>
                    <w:t>cy</w:t>
                  </w:r>
                  <w:r w:rsidRPr="00D00989">
                    <w:rPr>
                      <w:rFonts w:ascii="Arial" w:eastAsia="Arial" w:hAnsi="Arial" w:cs="Arial"/>
                      <w:spacing w:val="28"/>
                    </w:rPr>
                    <w:t xml:space="preserve"> </w:t>
                  </w:r>
                  <w:r w:rsidRPr="00D00989">
                    <w:rPr>
                      <w:rFonts w:ascii="Arial" w:eastAsia="Arial" w:hAnsi="Arial" w:cs="Arial"/>
                      <w:spacing w:val="1"/>
                    </w:rPr>
                    <w:t>en</w:t>
                  </w:r>
                  <w:r w:rsidRPr="00D00989">
                    <w:rPr>
                      <w:rFonts w:ascii="Arial" w:eastAsia="Arial" w:hAnsi="Arial" w:cs="Arial"/>
                    </w:rPr>
                    <w:t>s</w:t>
                  </w:r>
                  <w:r w:rsidRPr="00D00989">
                    <w:rPr>
                      <w:rFonts w:ascii="Arial" w:eastAsia="Arial" w:hAnsi="Arial" w:cs="Arial"/>
                      <w:spacing w:val="1"/>
                    </w:rPr>
                    <w:t>u</w:t>
                  </w:r>
                  <w:r w:rsidRPr="00D00989">
                    <w:rPr>
                      <w:rFonts w:ascii="Arial" w:eastAsia="Arial" w:hAnsi="Arial" w:cs="Arial"/>
                    </w:rPr>
                    <w:t>res</w:t>
                  </w:r>
                  <w:r w:rsidRPr="00D00989">
                    <w:rPr>
                      <w:rFonts w:ascii="Arial" w:eastAsia="Arial" w:hAnsi="Arial" w:cs="Arial"/>
                      <w:spacing w:val="30"/>
                    </w:rPr>
                    <w:t xml:space="preserve"> </w:t>
                  </w:r>
                  <w:r w:rsidRPr="00D00989">
                    <w:rPr>
                      <w:rFonts w:ascii="Arial" w:eastAsia="Arial" w:hAnsi="Arial" w:cs="Arial"/>
                      <w:spacing w:val="-2"/>
                    </w:rPr>
                    <w:t>t</w:t>
                  </w:r>
                  <w:r w:rsidRPr="00D00989">
                    <w:rPr>
                      <w:rFonts w:ascii="Arial" w:eastAsia="Arial" w:hAnsi="Arial" w:cs="Arial"/>
                      <w:spacing w:val="1"/>
                    </w:rPr>
                    <w:t>ha</w:t>
                  </w:r>
                  <w:r w:rsidRPr="00D00989">
                    <w:rPr>
                      <w:rFonts w:ascii="Arial" w:eastAsia="Arial" w:hAnsi="Arial" w:cs="Arial"/>
                    </w:rPr>
                    <w:t>t</w:t>
                  </w:r>
                  <w:r w:rsidRPr="00D00989">
                    <w:rPr>
                      <w:rFonts w:ascii="Arial" w:eastAsia="Arial" w:hAnsi="Arial" w:cs="Arial"/>
                      <w:spacing w:val="27"/>
                    </w:rPr>
                    <w:t xml:space="preserve"> </w:t>
                  </w:r>
                  <w:r w:rsidRPr="00D00989">
                    <w:rPr>
                      <w:rFonts w:ascii="Arial" w:eastAsia="Arial" w:hAnsi="Arial" w:cs="Arial"/>
                    </w:rPr>
                    <w:t>c</w:t>
                  </w:r>
                  <w:r w:rsidRPr="00D00989">
                    <w:rPr>
                      <w:rFonts w:ascii="Arial" w:eastAsia="Arial" w:hAnsi="Arial" w:cs="Arial"/>
                      <w:spacing w:val="1"/>
                    </w:rPr>
                    <w:t>o</w:t>
                  </w:r>
                  <w:r w:rsidRPr="00D00989">
                    <w:rPr>
                      <w:rFonts w:ascii="Arial" w:eastAsia="Arial" w:hAnsi="Arial" w:cs="Arial"/>
                      <w:spacing w:val="-1"/>
                    </w:rPr>
                    <w:t>m</w:t>
                  </w:r>
                  <w:r w:rsidRPr="00D00989">
                    <w:rPr>
                      <w:rFonts w:ascii="Arial" w:eastAsia="Arial" w:hAnsi="Arial" w:cs="Arial"/>
                      <w:spacing w:val="1"/>
                    </w:rPr>
                    <w:t>m</w:t>
                  </w:r>
                  <w:r w:rsidRPr="00D00989">
                    <w:rPr>
                      <w:rFonts w:ascii="Arial" w:eastAsia="Arial" w:hAnsi="Arial" w:cs="Arial"/>
                    </w:rPr>
                    <w:t>iss</w:t>
                  </w:r>
                  <w:r w:rsidRPr="00D00989">
                    <w:rPr>
                      <w:rFonts w:ascii="Arial" w:eastAsia="Arial" w:hAnsi="Arial" w:cs="Arial"/>
                      <w:spacing w:val="-1"/>
                    </w:rPr>
                    <w:t>i</w:t>
                  </w:r>
                  <w:r w:rsidRPr="00D00989">
                    <w:rPr>
                      <w:rFonts w:ascii="Arial" w:eastAsia="Arial" w:hAnsi="Arial" w:cs="Arial"/>
                      <w:spacing w:val="1"/>
                    </w:rPr>
                    <w:t>on</w:t>
                  </w:r>
                  <w:r w:rsidRPr="00D00989">
                    <w:rPr>
                      <w:rFonts w:ascii="Arial" w:eastAsia="Arial" w:hAnsi="Arial" w:cs="Arial"/>
                      <w:spacing w:val="-3"/>
                    </w:rPr>
                    <w:t>i</w:t>
                  </w:r>
                  <w:r w:rsidRPr="00D00989">
                    <w:rPr>
                      <w:rFonts w:ascii="Arial" w:eastAsia="Arial" w:hAnsi="Arial" w:cs="Arial"/>
                      <w:spacing w:val="1"/>
                    </w:rPr>
                    <w:t>n</w:t>
                  </w:r>
                  <w:r w:rsidRPr="00D00989">
                    <w:rPr>
                      <w:rFonts w:ascii="Arial" w:eastAsia="Arial" w:hAnsi="Arial" w:cs="Arial"/>
                    </w:rPr>
                    <w:t>g</w:t>
                  </w:r>
                  <w:r w:rsidRPr="00D00989">
                    <w:rPr>
                      <w:rFonts w:ascii="Arial" w:eastAsia="Arial" w:hAnsi="Arial" w:cs="Arial"/>
                      <w:spacing w:val="28"/>
                    </w:rPr>
                    <w:t xml:space="preserve"> </w:t>
                  </w:r>
                  <w:r w:rsidRPr="00D00989">
                    <w:rPr>
                      <w:rFonts w:ascii="Arial" w:eastAsia="Arial" w:hAnsi="Arial" w:cs="Arial"/>
                      <w:spacing w:val="1"/>
                    </w:rPr>
                    <w:t>de</w:t>
                  </w:r>
                  <w:r w:rsidRPr="00D00989">
                    <w:rPr>
                      <w:rFonts w:ascii="Arial" w:eastAsia="Arial" w:hAnsi="Arial" w:cs="Arial"/>
                    </w:rPr>
                    <w:t>cis</w:t>
                  </w:r>
                  <w:r w:rsidRPr="00D00989">
                    <w:rPr>
                      <w:rFonts w:ascii="Arial" w:eastAsia="Arial" w:hAnsi="Arial" w:cs="Arial"/>
                      <w:spacing w:val="-1"/>
                    </w:rPr>
                    <w:t>i</w:t>
                  </w:r>
                  <w:r w:rsidRPr="00D00989">
                    <w:rPr>
                      <w:rFonts w:ascii="Arial" w:eastAsia="Arial" w:hAnsi="Arial" w:cs="Arial"/>
                      <w:spacing w:val="1"/>
                    </w:rPr>
                    <w:t>on</w:t>
                  </w:r>
                  <w:r w:rsidRPr="00D00989">
                    <w:rPr>
                      <w:rFonts w:ascii="Arial" w:eastAsia="Arial" w:hAnsi="Arial" w:cs="Arial"/>
                    </w:rPr>
                    <w:t>s</w:t>
                  </w:r>
                  <w:r w:rsidRPr="00D00989">
                    <w:rPr>
                      <w:rFonts w:ascii="Arial" w:eastAsia="Arial" w:hAnsi="Arial" w:cs="Arial"/>
                      <w:spacing w:val="34"/>
                    </w:rPr>
                    <w:t xml:space="preserve"> </w:t>
                  </w:r>
                  <w:r w:rsidRPr="00D00989">
                    <w:rPr>
                      <w:rFonts w:ascii="Arial" w:eastAsia="Arial" w:hAnsi="Arial" w:cs="Arial"/>
                      <w:spacing w:val="1"/>
                    </w:rPr>
                    <w:t>a</w:t>
                  </w:r>
                  <w:r w:rsidRPr="00D00989">
                    <w:rPr>
                      <w:rFonts w:ascii="Arial" w:eastAsia="Arial" w:hAnsi="Arial" w:cs="Arial"/>
                    </w:rPr>
                    <w:t>re</w:t>
                  </w:r>
                  <w:r w:rsidRPr="00D00989">
                    <w:rPr>
                      <w:rFonts w:ascii="Arial" w:eastAsia="Arial" w:hAnsi="Arial" w:cs="Arial"/>
                      <w:spacing w:val="3"/>
                    </w:rPr>
                    <w:t xml:space="preserve"> </w:t>
                  </w:r>
                  <w:r w:rsidRPr="00D00989">
                    <w:rPr>
                      <w:rFonts w:ascii="Arial" w:eastAsia="Arial" w:hAnsi="Arial" w:cs="Arial"/>
                    </w:rPr>
                    <w:t>c</w:t>
                  </w:r>
                  <w:r w:rsidRPr="00D00989">
                    <w:rPr>
                      <w:rFonts w:ascii="Arial" w:eastAsia="Arial" w:hAnsi="Arial" w:cs="Arial"/>
                      <w:spacing w:val="1"/>
                    </w:rPr>
                    <w:t>on</w:t>
                  </w:r>
                  <w:r w:rsidRPr="00D00989">
                    <w:rPr>
                      <w:rFonts w:ascii="Arial" w:eastAsia="Arial" w:hAnsi="Arial" w:cs="Arial"/>
                    </w:rPr>
                    <w:t>sis</w:t>
                  </w:r>
                  <w:r w:rsidRPr="00D00989">
                    <w:rPr>
                      <w:rFonts w:ascii="Arial" w:eastAsia="Arial" w:hAnsi="Arial" w:cs="Arial"/>
                      <w:spacing w:val="-2"/>
                    </w:rPr>
                    <w:t>t</w:t>
                  </w:r>
                  <w:r w:rsidRPr="00D00989">
                    <w:rPr>
                      <w:rFonts w:ascii="Arial" w:eastAsia="Arial" w:hAnsi="Arial" w:cs="Arial"/>
                      <w:spacing w:val="1"/>
                    </w:rPr>
                    <w:t>en</w:t>
                  </w:r>
                  <w:r w:rsidRPr="00D00989">
                    <w:rPr>
                      <w:rFonts w:ascii="Arial" w:eastAsia="Arial" w:hAnsi="Arial" w:cs="Arial"/>
                    </w:rPr>
                    <w:t xml:space="preserve">t </w:t>
                  </w:r>
                  <w:r w:rsidRPr="00D00989">
                    <w:rPr>
                      <w:rFonts w:ascii="Arial" w:eastAsia="Arial" w:hAnsi="Arial" w:cs="Arial"/>
                      <w:spacing w:val="1"/>
                    </w:rPr>
                    <w:t>an</w:t>
                  </w:r>
                  <w:r w:rsidRPr="00D00989">
                    <w:rPr>
                      <w:rFonts w:ascii="Arial" w:eastAsia="Arial" w:hAnsi="Arial" w:cs="Arial"/>
                    </w:rPr>
                    <w:t>d</w:t>
                  </w:r>
                  <w:r w:rsidRPr="00D00989">
                    <w:rPr>
                      <w:rFonts w:ascii="Arial" w:eastAsia="Arial" w:hAnsi="Arial" w:cs="Arial"/>
                      <w:spacing w:val="4"/>
                    </w:rPr>
                    <w:t xml:space="preserve"> </w:t>
                  </w:r>
                  <w:r w:rsidRPr="00D00989">
                    <w:rPr>
                      <w:rFonts w:ascii="Arial" w:eastAsia="Arial" w:hAnsi="Arial" w:cs="Arial"/>
                      <w:spacing w:val="1"/>
                    </w:rPr>
                    <w:t>no</w:t>
                  </w:r>
                  <w:r w:rsidRPr="00D00989">
                    <w:rPr>
                      <w:rFonts w:ascii="Arial" w:eastAsia="Arial" w:hAnsi="Arial" w:cs="Arial"/>
                    </w:rPr>
                    <w:t>t</w:t>
                  </w:r>
                  <w:r w:rsidRPr="00D00989">
                    <w:rPr>
                      <w:rFonts w:ascii="Arial" w:eastAsia="Arial" w:hAnsi="Arial" w:cs="Arial"/>
                      <w:spacing w:val="3"/>
                    </w:rPr>
                    <w:t xml:space="preserve"> </w:t>
                  </w:r>
                  <w:r w:rsidRPr="00D00989">
                    <w:rPr>
                      <w:rFonts w:ascii="Arial" w:eastAsia="Arial" w:hAnsi="Arial" w:cs="Arial"/>
                      <w:spacing w:val="-2"/>
                    </w:rPr>
                    <w:t>t</w:t>
                  </w:r>
                  <w:r w:rsidRPr="00D00989">
                    <w:rPr>
                      <w:rFonts w:ascii="Arial" w:eastAsia="Arial" w:hAnsi="Arial" w:cs="Arial"/>
                      <w:spacing w:val="1"/>
                    </w:rPr>
                    <w:t>a</w:t>
                  </w:r>
                  <w:r w:rsidRPr="00D00989">
                    <w:rPr>
                      <w:rFonts w:ascii="Arial" w:eastAsia="Arial" w:hAnsi="Arial" w:cs="Arial"/>
                    </w:rPr>
                    <w:t>k</w:t>
                  </w:r>
                  <w:r w:rsidRPr="00D00989">
                    <w:rPr>
                      <w:rFonts w:ascii="Arial" w:eastAsia="Arial" w:hAnsi="Arial" w:cs="Arial"/>
                      <w:spacing w:val="-1"/>
                    </w:rPr>
                    <w:t>e</w:t>
                  </w:r>
                  <w:r w:rsidRPr="00D00989">
                    <w:rPr>
                      <w:rFonts w:ascii="Arial" w:eastAsia="Arial" w:hAnsi="Arial" w:cs="Arial"/>
                    </w:rPr>
                    <w:t>n</w:t>
                  </w:r>
                  <w:r w:rsidRPr="00D00989">
                    <w:rPr>
                      <w:rFonts w:ascii="Arial" w:eastAsia="Arial" w:hAnsi="Arial" w:cs="Arial"/>
                      <w:spacing w:val="3"/>
                    </w:rPr>
                    <w:t xml:space="preserve"> </w:t>
                  </w:r>
                  <w:r w:rsidRPr="00D00989">
                    <w:rPr>
                      <w:rFonts w:ascii="Arial" w:eastAsia="Arial" w:hAnsi="Arial" w:cs="Arial"/>
                    </w:rPr>
                    <w:t>in</w:t>
                  </w:r>
                  <w:r w:rsidRPr="00D00989">
                    <w:rPr>
                      <w:rFonts w:ascii="Arial" w:eastAsia="Arial" w:hAnsi="Arial" w:cs="Arial"/>
                      <w:spacing w:val="3"/>
                    </w:rPr>
                    <w:t xml:space="preserve"> </w:t>
                  </w:r>
                  <w:r w:rsidRPr="00D00989">
                    <w:rPr>
                      <w:rFonts w:ascii="Arial" w:eastAsia="Arial" w:hAnsi="Arial" w:cs="Arial"/>
                      <w:spacing w:val="-1"/>
                    </w:rPr>
                    <w:t>a</w:t>
                  </w:r>
                  <w:r w:rsidRPr="00D00989">
                    <w:rPr>
                      <w:rFonts w:ascii="Arial" w:eastAsia="Arial" w:hAnsi="Arial" w:cs="Arial"/>
                    </w:rPr>
                    <w:t>n</w:t>
                  </w:r>
                  <w:r w:rsidRPr="00D00989">
                    <w:rPr>
                      <w:rFonts w:ascii="Arial" w:eastAsia="Arial" w:hAnsi="Arial" w:cs="Arial"/>
                      <w:spacing w:val="1"/>
                    </w:rPr>
                    <w:t xml:space="preserve"> a</w:t>
                  </w:r>
                  <w:r w:rsidRPr="00D00989">
                    <w:rPr>
                      <w:rFonts w:ascii="Arial" w:eastAsia="Arial" w:hAnsi="Arial" w:cs="Arial"/>
                      <w:spacing w:val="4"/>
                    </w:rPr>
                    <w:t>d</w:t>
                  </w:r>
                  <w:r w:rsidRPr="00D00989">
                    <w:rPr>
                      <w:rFonts w:ascii="Arial" w:eastAsia="Arial" w:hAnsi="Arial" w:cs="Arial"/>
                      <w:spacing w:val="-1"/>
                    </w:rPr>
                    <w:t>-</w:t>
                  </w:r>
                  <w:r w:rsidRPr="00D00989">
                    <w:rPr>
                      <w:rFonts w:ascii="Arial" w:eastAsia="Arial" w:hAnsi="Arial" w:cs="Arial"/>
                      <w:spacing w:val="1"/>
                    </w:rPr>
                    <w:t>ho</w:t>
                  </w:r>
                  <w:r w:rsidRPr="00D00989">
                    <w:rPr>
                      <w:rFonts w:ascii="Arial" w:eastAsia="Arial" w:hAnsi="Arial" w:cs="Arial"/>
                    </w:rPr>
                    <w:t xml:space="preserve">c </w:t>
                  </w:r>
                  <w:r w:rsidRPr="00D00989">
                    <w:rPr>
                      <w:rFonts w:ascii="Arial" w:eastAsia="Arial" w:hAnsi="Arial" w:cs="Arial"/>
                      <w:spacing w:val="1"/>
                    </w:rPr>
                    <w:t>m</w:t>
                  </w:r>
                  <w:r w:rsidRPr="00D00989">
                    <w:rPr>
                      <w:rFonts w:ascii="Arial" w:eastAsia="Arial" w:hAnsi="Arial" w:cs="Arial"/>
                      <w:spacing w:val="-1"/>
                    </w:rPr>
                    <w:t>a</w:t>
                  </w:r>
                  <w:r w:rsidRPr="00D00989">
                    <w:rPr>
                      <w:rFonts w:ascii="Arial" w:eastAsia="Arial" w:hAnsi="Arial" w:cs="Arial"/>
                      <w:spacing w:val="1"/>
                    </w:rPr>
                    <w:t>nne</w:t>
                  </w:r>
                  <w:r w:rsidRPr="00D00989">
                    <w:rPr>
                      <w:rFonts w:ascii="Arial" w:eastAsia="Arial" w:hAnsi="Arial" w:cs="Arial"/>
                    </w:rPr>
                    <w:t>r</w:t>
                  </w:r>
                  <w:r w:rsidRPr="00D00989">
                    <w:rPr>
                      <w:rFonts w:ascii="Arial" w:eastAsia="Arial" w:hAnsi="Arial" w:cs="Arial"/>
                      <w:spacing w:val="2"/>
                    </w:rPr>
                    <w:t xml:space="preserve"> </w:t>
                  </w:r>
                  <w:r w:rsidRPr="00D00989">
                    <w:rPr>
                      <w:rFonts w:ascii="Arial" w:eastAsia="Arial" w:hAnsi="Arial" w:cs="Arial"/>
                      <w:spacing w:val="-3"/>
                    </w:rPr>
                    <w:t>w</w:t>
                  </w:r>
                  <w:r w:rsidRPr="00D00989">
                    <w:rPr>
                      <w:rFonts w:ascii="Arial" w:eastAsia="Arial" w:hAnsi="Arial" w:cs="Arial"/>
                    </w:rPr>
                    <w:t>it</w:t>
                  </w:r>
                  <w:r w:rsidRPr="00D00989">
                    <w:rPr>
                      <w:rFonts w:ascii="Arial" w:eastAsia="Arial" w:hAnsi="Arial" w:cs="Arial"/>
                      <w:spacing w:val="1"/>
                    </w:rPr>
                    <w:t>h</w:t>
                  </w:r>
                  <w:r w:rsidRPr="00D00989">
                    <w:rPr>
                      <w:rFonts w:ascii="Arial" w:eastAsia="Arial" w:hAnsi="Arial" w:cs="Arial"/>
                      <w:spacing w:val="-1"/>
                    </w:rPr>
                    <w:t>o</w:t>
                  </w:r>
                  <w:r w:rsidRPr="00D00989">
                    <w:rPr>
                      <w:rFonts w:ascii="Arial" w:eastAsia="Arial" w:hAnsi="Arial" w:cs="Arial"/>
                      <w:spacing w:val="1"/>
                    </w:rPr>
                    <w:t>u</w:t>
                  </w:r>
                  <w:r w:rsidRPr="00D00989">
                    <w:rPr>
                      <w:rFonts w:ascii="Arial" w:eastAsia="Arial" w:hAnsi="Arial" w:cs="Arial"/>
                    </w:rPr>
                    <w:t>t</w:t>
                  </w:r>
                  <w:r w:rsidRPr="00D00989">
                    <w:rPr>
                      <w:rFonts w:ascii="Arial" w:eastAsia="Arial" w:hAnsi="Arial" w:cs="Arial"/>
                      <w:spacing w:val="3"/>
                    </w:rPr>
                    <w:t xml:space="preserve"> </w:t>
                  </w:r>
                  <w:r w:rsidRPr="00D00989">
                    <w:rPr>
                      <w:rFonts w:ascii="Arial" w:eastAsia="Arial" w:hAnsi="Arial" w:cs="Arial"/>
                      <w:spacing w:val="1"/>
                    </w:rPr>
                    <w:t>d</w:t>
                  </w:r>
                  <w:r w:rsidRPr="00D00989">
                    <w:rPr>
                      <w:rFonts w:ascii="Arial" w:eastAsia="Arial" w:hAnsi="Arial" w:cs="Arial"/>
                      <w:spacing w:val="-1"/>
                    </w:rPr>
                    <w:t>u</w:t>
                  </w:r>
                  <w:r w:rsidRPr="00D00989">
                    <w:rPr>
                      <w:rFonts w:ascii="Arial" w:eastAsia="Arial" w:hAnsi="Arial" w:cs="Arial"/>
                    </w:rPr>
                    <w:t>e</w:t>
                  </w:r>
                  <w:r w:rsidRPr="00D00989">
                    <w:rPr>
                      <w:rFonts w:ascii="Arial" w:eastAsia="Arial" w:hAnsi="Arial" w:cs="Arial"/>
                      <w:spacing w:val="3"/>
                    </w:rPr>
                    <w:t xml:space="preserve"> </w:t>
                  </w:r>
                  <w:r w:rsidRPr="00D00989">
                    <w:rPr>
                      <w:rFonts w:ascii="Arial" w:eastAsia="Arial" w:hAnsi="Arial" w:cs="Arial"/>
                    </w:rPr>
                    <w:t>re</w:t>
                  </w:r>
                  <w:r w:rsidRPr="00D00989">
                    <w:rPr>
                      <w:rFonts w:ascii="Arial" w:eastAsia="Arial" w:hAnsi="Arial" w:cs="Arial"/>
                      <w:spacing w:val="-1"/>
                    </w:rPr>
                    <w:t>g</w:t>
                  </w:r>
                  <w:r w:rsidRPr="00D00989">
                    <w:rPr>
                      <w:rFonts w:ascii="Arial" w:eastAsia="Arial" w:hAnsi="Arial" w:cs="Arial"/>
                      <w:spacing w:val="1"/>
                    </w:rPr>
                    <w:t>a</w:t>
                  </w:r>
                  <w:r w:rsidRPr="00D00989">
                    <w:rPr>
                      <w:rFonts w:ascii="Arial" w:eastAsia="Arial" w:hAnsi="Arial" w:cs="Arial"/>
                    </w:rPr>
                    <w:t>rd</w:t>
                  </w:r>
                  <w:r w:rsidRPr="00D00989">
                    <w:rPr>
                      <w:rFonts w:ascii="Arial" w:eastAsia="Arial" w:hAnsi="Arial" w:cs="Arial"/>
                      <w:spacing w:val="3"/>
                    </w:rPr>
                    <w:t xml:space="preserve"> </w:t>
                  </w:r>
                  <w:r w:rsidRPr="00D00989">
                    <w:rPr>
                      <w:rFonts w:ascii="Arial" w:eastAsia="Arial" w:hAnsi="Arial" w:cs="Arial"/>
                    </w:rPr>
                    <w:t xml:space="preserve">to </w:t>
                  </w:r>
                  <w:r w:rsidRPr="00D00989">
                    <w:rPr>
                      <w:rFonts w:ascii="Arial" w:eastAsia="Arial" w:hAnsi="Arial" w:cs="Arial"/>
                      <w:spacing w:val="1"/>
                    </w:rPr>
                    <w:t>e</w:t>
                  </w:r>
                  <w:r w:rsidRPr="00D00989">
                    <w:rPr>
                      <w:rFonts w:ascii="Arial" w:eastAsia="Arial" w:hAnsi="Arial" w:cs="Arial"/>
                      <w:spacing w:val="-1"/>
                    </w:rPr>
                    <w:t>q</w:t>
                  </w:r>
                  <w:r w:rsidRPr="00D00989">
                    <w:rPr>
                      <w:rFonts w:ascii="Arial" w:eastAsia="Arial" w:hAnsi="Arial" w:cs="Arial"/>
                      <w:spacing w:val="1"/>
                    </w:rPr>
                    <w:t>u</w:t>
                  </w:r>
                  <w:r w:rsidRPr="00D00989">
                    <w:rPr>
                      <w:rFonts w:ascii="Arial" w:eastAsia="Arial" w:hAnsi="Arial" w:cs="Arial"/>
                    </w:rPr>
                    <w:t>it</w:t>
                  </w:r>
                  <w:r w:rsidRPr="00D00989">
                    <w:rPr>
                      <w:rFonts w:ascii="Arial" w:eastAsia="Arial" w:hAnsi="Arial" w:cs="Arial"/>
                      <w:spacing w:val="1"/>
                    </w:rPr>
                    <w:t>ab</w:t>
                  </w:r>
                  <w:r w:rsidRPr="00D00989">
                    <w:rPr>
                      <w:rFonts w:ascii="Arial" w:eastAsia="Arial" w:hAnsi="Arial" w:cs="Arial"/>
                    </w:rPr>
                    <w:t>le</w:t>
                  </w:r>
                  <w:r w:rsidRPr="00D00989">
                    <w:rPr>
                      <w:rFonts w:ascii="Arial" w:eastAsia="Arial" w:hAnsi="Arial" w:cs="Arial"/>
                      <w:spacing w:val="1"/>
                    </w:rPr>
                    <w:t xml:space="preserve"> a</w:t>
                  </w:r>
                  <w:r w:rsidRPr="00D00989">
                    <w:rPr>
                      <w:rFonts w:ascii="Arial" w:eastAsia="Arial" w:hAnsi="Arial" w:cs="Arial"/>
                    </w:rPr>
                    <w:t>cc</w:t>
                  </w:r>
                  <w:r w:rsidRPr="00D00989">
                    <w:rPr>
                      <w:rFonts w:ascii="Arial" w:eastAsia="Arial" w:hAnsi="Arial" w:cs="Arial"/>
                      <w:spacing w:val="1"/>
                    </w:rPr>
                    <w:t>e</w:t>
                  </w:r>
                  <w:r w:rsidRPr="00D00989">
                    <w:rPr>
                      <w:rFonts w:ascii="Arial" w:eastAsia="Arial" w:hAnsi="Arial" w:cs="Arial"/>
                    </w:rPr>
                    <w:t xml:space="preserve">ss </w:t>
                  </w:r>
                  <w:r w:rsidRPr="00D00989">
                    <w:rPr>
                      <w:rFonts w:ascii="Arial" w:eastAsia="Arial" w:hAnsi="Arial" w:cs="Arial"/>
                      <w:spacing w:val="1"/>
                    </w:rPr>
                    <w:t>a</w:t>
                  </w:r>
                  <w:r w:rsidRPr="00D00989">
                    <w:rPr>
                      <w:rFonts w:ascii="Arial" w:eastAsia="Arial" w:hAnsi="Arial" w:cs="Arial"/>
                      <w:spacing w:val="-1"/>
                    </w:rPr>
                    <w:t>n</w:t>
                  </w:r>
                  <w:r w:rsidRPr="00D00989">
                    <w:rPr>
                      <w:rFonts w:ascii="Arial" w:eastAsia="Arial" w:hAnsi="Arial" w:cs="Arial"/>
                    </w:rPr>
                    <w:t>d</w:t>
                  </w:r>
                  <w:r w:rsidRPr="00D00989">
                    <w:rPr>
                      <w:rFonts w:ascii="Arial" w:eastAsia="Arial" w:hAnsi="Arial" w:cs="Arial"/>
                      <w:spacing w:val="1"/>
                    </w:rPr>
                    <w:t xml:space="preserve"> </w:t>
                  </w:r>
                  <w:r w:rsidRPr="00D00989">
                    <w:rPr>
                      <w:rFonts w:ascii="Arial" w:eastAsia="Arial" w:hAnsi="Arial" w:cs="Arial"/>
                      <w:spacing w:val="-1"/>
                    </w:rPr>
                    <w:t>g</w:t>
                  </w:r>
                  <w:r w:rsidRPr="00D00989">
                    <w:rPr>
                      <w:rFonts w:ascii="Arial" w:eastAsia="Arial" w:hAnsi="Arial" w:cs="Arial"/>
                      <w:spacing w:val="1"/>
                    </w:rPr>
                    <w:t>oo</w:t>
                  </w:r>
                  <w:r w:rsidRPr="00D00989">
                    <w:rPr>
                      <w:rFonts w:ascii="Arial" w:eastAsia="Arial" w:hAnsi="Arial" w:cs="Arial"/>
                    </w:rPr>
                    <w:t>d</w:t>
                  </w:r>
                  <w:r w:rsidRPr="00D00989">
                    <w:rPr>
                      <w:rFonts w:ascii="Arial" w:eastAsia="Arial" w:hAnsi="Arial" w:cs="Arial"/>
                      <w:spacing w:val="3"/>
                    </w:rPr>
                    <w:t xml:space="preserve"> </w:t>
                  </w:r>
                  <w:r w:rsidRPr="00D00989">
                    <w:rPr>
                      <w:rFonts w:ascii="Arial" w:eastAsia="Arial" w:hAnsi="Arial" w:cs="Arial"/>
                      <w:spacing w:val="-1"/>
                    </w:rPr>
                    <w:t>g</w:t>
                  </w:r>
                  <w:r w:rsidRPr="00D00989">
                    <w:rPr>
                      <w:rFonts w:ascii="Arial" w:eastAsia="Arial" w:hAnsi="Arial" w:cs="Arial"/>
                      <w:spacing w:val="1"/>
                    </w:rPr>
                    <w:t>o</w:t>
                  </w:r>
                  <w:r w:rsidRPr="00D00989">
                    <w:rPr>
                      <w:rFonts w:ascii="Arial" w:eastAsia="Arial" w:hAnsi="Arial" w:cs="Arial"/>
                      <w:spacing w:val="-2"/>
                    </w:rPr>
                    <w:t>v</w:t>
                  </w:r>
                  <w:r w:rsidRPr="00D00989">
                    <w:rPr>
                      <w:rFonts w:ascii="Arial" w:eastAsia="Arial" w:hAnsi="Arial" w:cs="Arial"/>
                      <w:spacing w:val="1"/>
                    </w:rPr>
                    <w:t>e</w:t>
                  </w:r>
                  <w:r w:rsidRPr="00D00989">
                    <w:rPr>
                      <w:rFonts w:ascii="Arial" w:eastAsia="Arial" w:hAnsi="Arial" w:cs="Arial"/>
                    </w:rPr>
                    <w:t>rn</w:t>
                  </w:r>
                  <w:r w:rsidRPr="00D00989">
                    <w:rPr>
                      <w:rFonts w:ascii="Arial" w:eastAsia="Arial" w:hAnsi="Arial" w:cs="Arial"/>
                      <w:spacing w:val="1"/>
                    </w:rPr>
                    <w:t>an</w:t>
                  </w:r>
                  <w:r w:rsidRPr="00D00989">
                    <w:rPr>
                      <w:rFonts w:ascii="Arial" w:eastAsia="Arial" w:hAnsi="Arial" w:cs="Arial"/>
                    </w:rPr>
                    <w:t>ce</w:t>
                  </w:r>
                  <w:r w:rsidRPr="00D00989">
                    <w:rPr>
                      <w:rFonts w:ascii="Arial" w:eastAsia="Arial" w:hAnsi="Arial" w:cs="Arial"/>
                      <w:spacing w:val="1"/>
                    </w:rPr>
                    <w:t xml:space="preserve"> a</w:t>
                  </w:r>
                  <w:r w:rsidRPr="00D00989">
                    <w:rPr>
                      <w:rFonts w:ascii="Arial" w:eastAsia="Arial" w:hAnsi="Arial" w:cs="Arial"/>
                    </w:rPr>
                    <w:t>r</w:t>
                  </w:r>
                  <w:r w:rsidRPr="00D00989">
                    <w:rPr>
                      <w:rFonts w:ascii="Arial" w:eastAsia="Arial" w:hAnsi="Arial" w:cs="Arial"/>
                      <w:spacing w:val="-1"/>
                    </w:rPr>
                    <w:t>ra</w:t>
                  </w:r>
                  <w:r w:rsidRPr="00D00989">
                    <w:rPr>
                      <w:rFonts w:ascii="Arial" w:eastAsia="Arial" w:hAnsi="Arial" w:cs="Arial"/>
                      <w:spacing w:val="1"/>
                    </w:rPr>
                    <w:t>n</w:t>
                  </w:r>
                  <w:r w:rsidRPr="00D00989">
                    <w:rPr>
                      <w:rFonts w:ascii="Arial" w:eastAsia="Arial" w:hAnsi="Arial" w:cs="Arial"/>
                      <w:spacing w:val="-1"/>
                    </w:rPr>
                    <w:t>g</w:t>
                  </w:r>
                  <w:r w:rsidRPr="00D00989">
                    <w:rPr>
                      <w:rFonts w:ascii="Arial" w:eastAsia="Arial" w:hAnsi="Arial" w:cs="Arial"/>
                      <w:spacing w:val="1"/>
                    </w:rPr>
                    <w:t>em</w:t>
                  </w:r>
                  <w:r w:rsidRPr="00D00989">
                    <w:rPr>
                      <w:rFonts w:ascii="Arial" w:eastAsia="Arial" w:hAnsi="Arial" w:cs="Arial"/>
                      <w:spacing w:val="-1"/>
                    </w:rPr>
                    <w:t>e</w:t>
                  </w:r>
                  <w:r w:rsidRPr="00D00989">
                    <w:rPr>
                      <w:rFonts w:ascii="Arial" w:eastAsia="Arial" w:hAnsi="Arial" w:cs="Arial"/>
                      <w:spacing w:val="1"/>
                    </w:rPr>
                    <w:t>n</w:t>
                  </w:r>
                  <w:r w:rsidRPr="00D00989">
                    <w:rPr>
                      <w:rFonts w:ascii="Arial" w:eastAsia="Arial" w:hAnsi="Arial" w:cs="Arial"/>
                    </w:rPr>
                    <w:t>ts.</w:t>
                  </w:r>
                  <w:r w:rsidRPr="00D00989">
                    <w:rPr>
                      <w:rFonts w:ascii="Arial" w:eastAsia="Arial" w:hAnsi="Arial" w:cs="Arial"/>
                      <w:spacing w:val="11"/>
                    </w:rPr>
                    <w:t xml:space="preserve"> </w:t>
                  </w:r>
                  <w:r w:rsidRPr="00D00989">
                    <w:rPr>
                      <w:rFonts w:ascii="Arial" w:eastAsia="Arial" w:hAnsi="Arial" w:cs="Arial"/>
                      <w:spacing w:val="-3"/>
                    </w:rPr>
                    <w:t>D</w:t>
                  </w:r>
                  <w:r w:rsidRPr="00D00989">
                    <w:rPr>
                      <w:rFonts w:ascii="Arial" w:eastAsia="Arial" w:hAnsi="Arial" w:cs="Arial"/>
                      <w:spacing w:val="1"/>
                    </w:rPr>
                    <w:t>e</w:t>
                  </w:r>
                  <w:r w:rsidRPr="00D00989">
                    <w:rPr>
                      <w:rFonts w:ascii="Arial" w:eastAsia="Arial" w:hAnsi="Arial" w:cs="Arial"/>
                    </w:rPr>
                    <w:t>cis</w:t>
                  </w:r>
                  <w:r w:rsidRPr="00D00989">
                    <w:rPr>
                      <w:rFonts w:ascii="Arial" w:eastAsia="Arial" w:hAnsi="Arial" w:cs="Arial"/>
                      <w:spacing w:val="-1"/>
                    </w:rPr>
                    <w:t>i</w:t>
                  </w:r>
                  <w:r w:rsidRPr="00D00989">
                    <w:rPr>
                      <w:rFonts w:ascii="Arial" w:eastAsia="Arial" w:hAnsi="Arial" w:cs="Arial"/>
                      <w:spacing w:val="1"/>
                    </w:rPr>
                    <w:t>on</w:t>
                  </w:r>
                  <w:r w:rsidRPr="00D00989">
                    <w:rPr>
                      <w:rFonts w:ascii="Arial" w:eastAsia="Arial" w:hAnsi="Arial" w:cs="Arial"/>
                    </w:rPr>
                    <w:t xml:space="preserve">s </w:t>
                  </w:r>
                  <w:r w:rsidRPr="00D00989">
                    <w:rPr>
                      <w:rFonts w:ascii="Arial" w:eastAsia="Arial" w:hAnsi="Arial" w:cs="Arial"/>
                      <w:spacing w:val="-1"/>
                    </w:rPr>
                    <w:t>a</w:t>
                  </w:r>
                  <w:r w:rsidRPr="00D00989">
                    <w:rPr>
                      <w:rFonts w:ascii="Arial" w:eastAsia="Arial" w:hAnsi="Arial" w:cs="Arial"/>
                    </w:rPr>
                    <w:t>re</w:t>
                  </w:r>
                  <w:r w:rsidRPr="00D00989">
                    <w:rPr>
                      <w:rFonts w:ascii="Arial" w:eastAsia="Arial" w:hAnsi="Arial" w:cs="Arial"/>
                      <w:spacing w:val="3"/>
                    </w:rPr>
                    <w:t xml:space="preserve"> </w:t>
                  </w:r>
                  <w:r w:rsidRPr="00D00989">
                    <w:rPr>
                      <w:rFonts w:ascii="Arial" w:eastAsia="Arial" w:hAnsi="Arial" w:cs="Arial"/>
                      <w:spacing w:val="1"/>
                    </w:rPr>
                    <w:t>ba</w:t>
                  </w:r>
                  <w:r w:rsidRPr="00D00989">
                    <w:rPr>
                      <w:rFonts w:ascii="Arial" w:eastAsia="Arial" w:hAnsi="Arial" w:cs="Arial"/>
                      <w:spacing w:val="-2"/>
                    </w:rPr>
                    <w:t>s</w:t>
                  </w:r>
                  <w:r w:rsidRPr="00D00989">
                    <w:rPr>
                      <w:rFonts w:ascii="Arial" w:eastAsia="Arial" w:hAnsi="Arial" w:cs="Arial"/>
                      <w:spacing w:val="1"/>
                    </w:rPr>
                    <w:t>e</w:t>
                  </w:r>
                  <w:r w:rsidRPr="00D00989">
                    <w:rPr>
                      <w:rFonts w:ascii="Arial" w:eastAsia="Arial" w:hAnsi="Arial" w:cs="Arial"/>
                    </w:rPr>
                    <w:t>d</w:t>
                  </w:r>
                  <w:r w:rsidRPr="00D00989">
                    <w:rPr>
                      <w:rFonts w:ascii="Arial" w:eastAsia="Arial" w:hAnsi="Arial" w:cs="Arial"/>
                      <w:spacing w:val="1"/>
                    </w:rPr>
                    <w:t xml:space="preserve"> o</w:t>
                  </w:r>
                  <w:r w:rsidRPr="00D00989">
                    <w:rPr>
                      <w:rFonts w:ascii="Arial" w:eastAsia="Arial" w:hAnsi="Arial" w:cs="Arial"/>
                    </w:rPr>
                    <w:t>n</w:t>
                  </w:r>
                  <w:r w:rsidRPr="00D00989">
                    <w:rPr>
                      <w:rFonts w:ascii="Arial" w:eastAsia="Arial" w:hAnsi="Arial" w:cs="Arial"/>
                      <w:spacing w:val="1"/>
                    </w:rPr>
                    <w:t xml:space="preserve"> be</w:t>
                  </w:r>
                  <w:r w:rsidRPr="00D00989">
                    <w:rPr>
                      <w:rFonts w:ascii="Arial" w:eastAsia="Arial" w:hAnsi="Arial" w:cs="Arial"/>
                    </w:rPr>
                    <w:t xml:space="preserve">st </w:t>
                  </w:r>
                  <w:r w:rsidRPr="00D00989">
                    <w:rPr>
                      <w:rFonts w:ascii="Arial" w:eastAsia="Arial" w:hAnsi="Arial" w:cs="Arial"/>
                      <w:spacing w:val="1"/>
                    </w:rPr>
                    <w:t>e</w:t>
                  </w:r>
                  <w:r w:rsidRPr="00D00989">
                    <w:rPr>
                      <w:rFonts w:ascii="Arial" w:eastAsia="Arial" w:hAnsi="Arial" w:cs="Arial"/>
                      <w:spacing w:val="-2"/>
                    </w:rPr>
                    <w:t>v</w:t>
                  </w:r>
                  <w:r w:rsidRPr="00D00989">
                    <w:rPr>
                      <w:rFonts w:ascii="Arial" w:eastAsia="Arial" w:hAnsi="Arial" w:cs="Arial"/>
                    </w:rPr>
                    <w:t>id</w:t>
                  </w:r>
                  <w:r w:rsidRPr="00D00989">
                    <w:rPr>
                      <w:rFonts w:ascii="Arial" w:eastAsia="Arial" w:hAnsi="Arial" w:cs="Arial"/>
                      <w:spacing w:val="1"/>
                    </w:rPr>
                    <w:t>en</w:t>
                  </w:r>
                  <w:r w:rsidRPr="00D00989">
                    <w:rPr>
                      <w:rFonts w:ascii="Arial" w:eastAsia="Arial" w:hAnsi="Arial" w:cs="Arial"/>
                    </w:rPr>
                    <w:t>ce</w:t>
                  </w:r>
                  <w:r w:rsidRPr="00D00989">
                    <w:rPr>
                      <w:rFonts w:ascii="Arial" w:eastAsia="Arial" w:hAnsi="Arial" w:cs="Arial"/>
                      <w:spacing w:val="1"/>
                    </w:rPr>
                    <w:t xml:space="preserve"> </w:t>
                  </w:r>
                  <w:r w:rsidRPr="00D00989">
                    <w:rPr>
                      <w:rFonts w:ascii="Arial" w:eastAsia="Arial" w:hAnsi="Arial" w:cs="Arial"/>
                      <w:spacing w:val="-1"/>
                    </w:rPr>
                    <w:t>b</w:t>
                  </w:r>
                  <w:r w:rsidRPr="00D00989">
                    <w:rPr>
                      <w:rFonts w:ascii="Arial" w:eastAsia="Arial" w:hAnsi="Arial" w:cs="Arial"/>
                      <w:spacing w:val="1"/>
                    </w:rPr>
                    <w:t>u</w:t>
                  </w:r>
                  <w:r w:rsidRPr="00D00989">
                    <w:rPr>
                      <w:rFonts w:ascii="Arial" w:eastAsia="Arial" w:hAnsi="Arial" w:cs="Arial"/>
                    </w:rPr>
                    <w:t>t</w:t>
                  </w:r>
                  <w:r w:rsidRPr="00D00989">
                    <w:rPr>
                      <w:rFonts w:ascii="Arial" w:eastAsia="Arial" w:hAnsi="Arial" w:cs="Arial"/>
                      <w:spacing w:val="-1"/>
                    </w:rPr>
                    <w:t xml:space="preserve"> </w:t>
                  </w:r>
                  <w:r w:rsidRPr="00D00989">
                    <w:rPr>
                      <w:rFonts w:ascii="Arial" w:eastAsia="Arial" w:hAnsi="Arial" w:cs="Arial"/>
                      <w:spacing w:val="1"/>
                    </w:rPr>
                    <w:t>m</w:t>
                  </w:r>
                  <w:r w:rsidRPr="00D00989">
                    <w:rPr>
                      <w:rFonts w:ascii="Arial" w:eastAsia="Arial" w:hAnsi="Arial" w:cs="Arial"/>
                      <w:spacing w:val="-1"/>
                    </w:rPr>
                    <w:t>a</w:t>
                  </w:r>
                  <w:r w:rsidRPr="00D00989">
                    <w:rPr>
                      <w:rFonts w:ascii="Arial" w:eastAsia="Arial" w:hAnsi="Arial" w:cs="Arial"/>
                      <w:spacing w:val="1"/>
                    </w:rPr>
                    <w:t>d</w:t>
                  </w:r>
                  <w:r w:rsidRPr="00D00989">
                    <w:rPr>
                      <w:rFonts w:ascii="Arial" w:eastAsia="Arial" w:hAnsi="Arial" w:cs="Arial"/>
                    </w:rPr>
                    <w:t>e</w:t>
                  </w:r>
                  <w:r w:rsidRPr="00D00989">
                    <w:rPr>
                      <w:rFonts w:ascii="Arial" w:eastAsia="Arial" w:hAnsi="Arial" w:cs="Arial"/>
                      <w:spacing w:val="1"/>
                    </w:rPr>
                    <w:t xml:space="preserve"> </w:t>
                  </w:r>
                  <w:r w:rsidRPr="00D00989">
                    <w:rPr>
                      <w:rFonts w:ascii="Arial" w:eastAsia="Arial" w:hAnsi="Arial" w:cs="Arial"/>
                      <w:spacing w:val="-2"/>
                    </w:rPr>
                    <w:t>w</w:t>
                  </w:r>
                  <w:r w:rsidRPr="00D00989">
                    <w:rPr>
                      <w:rFonts w:ascii="Arial" w:eastAsia="Arial" w:hAnsi="Arial" w:cs="Arial"/>
                    </w:rPr>
                    <w:t>it</w:t>
                  </w:r>
                  <w:r w:rsidRPr="00D00989">
                    <w:rPr>
                      <w:rFonts w:ascii="Arial" w:eastAsia="Arial" w:hAnsi="Arial" w:cs="Arial"/>
                      <w:spacing w:val="1"/>
                    </w:rPr>
                    <w:t>h</w:t>
                  </w:r>
                  <w:r w:rsidRPr="00D00989">
                    <w:rPr>
                      <w:rFonts w:ascii="Arial" w:eastAsia="Arial" w:hAnsi="Arial" w:cs="Arial"/>
                    </w:rPr>
                    <w:t>in</w:t>
                  </w:r>
                  <w:r w:rsidRPr="00D00989">
                    <w:rPr>
                      <w:rFonts w:ascii="Arial" w:eastAsia="Arial" w:hAnsi="Arial" w:cs="Arial"/>
                      <w:spacing w:val="1"/>
                    </w:rPr>
                    <w:t xml:space="preserve"> </w:t>
                  </w:r>
                  <w:r w:rsidRPr="00D00989">
                    <w:rPr>
                      <w:rFonts w:ascii="Arial" w:eastAsia="Arial" w:hAnsi="Arial" w:cs="Arial"/>
                    </w:rPr>
                    <w:t>t</w:t>
                  </w:r>
                  <w:r w:rsidRPr="00D00989">
                    <w:rPr>
                      <w:rFonts w:ascii="Arial" w:eastAsia="Arial" w:hAnsi="Arial" w:cs="Arial"/>
                      <w:spacing w:val="-1"/>
                    </w:rPr>
                    <w:t>h</w:t>
                  </w:r>
                  <w:r w:rsidRPr="00D00989">
                    <w:rPr>
                      <w:rFonts w:ascii="Arial" w:eastAsia="Arial" w:hAnsi="Arial" w:cs="Arial"/>
                    </w:rPr>
                    <w:t>e</w:t>
                  </w:r>
                  <w:r w:rsidRPr="00D00989">
                    <w:rPr>
                      <w:rFonts w:ascii="Arial" w:eastAsia="Arial" w:hAnsi="Arial" w:cs="Arial"/>
                      <w:spacing w:val="-1"/>
                    </w:rPr>
                    <w:t xml:space="preserve"> </w:t>
                  </w:r>
                  <w:r w:rsidRPr="00D00989">
                    <w:rPr>
                      <w:rFonts w:ascii="Arial" w:eastAsia="Arial" w:hAnsi="Arial" w:cs="Arial"/>
                    </w:rPr>
                    <w:t>f</w:t>
                  </w:r>
                  <w:r w:rsidRPr="00D00989">
                    <w:rPr>
                      <w:rFonts w:ascii="Arial" w:eastAsia="Arial" w:hAnsi="Arial" w:cs="Arial"/>
                      <w:spacing w:val="1"/>
                    </w:rPr>
                    <w:t>und</w:t>
                  </w:r>
                  <w:r w:rsidRPr="00D00989">
                    <w:rPr>
                      <w:rFonts w:ascii="Arial" w:eastAsia="Arial" w:hAnsi="Arial" w:cs="Arial"/>
                    </w:rPr>
                    <w:t>ing</w:t>
                  </w:r>
                  <w:r w:rsidRPr="00D00989">
                    <w:rPr>
                      <w:rFonts w:ascii="Arial" w:eastAsia="Arial" w:hAnsi="Arial" w:cs="Arial"/>
                      <w:spacing w:val="-1"/>
                    </w:rPr>
                    <w:t xml:space="preserve"> </w:t>
                  </w:r>
                  <w:r w:rsidRPr="00D00989">
                    <w:rPr>
                      <w:rFonts w:ascii="Arial" w:eastAsia="Arial" w:hAnsi="Arial" w:cs="Arial"/>
                      <w:spacing w:val="1"/>
                    </w:rPr>
                    <w:t>a</w:t>
                  </w:r>
                  <w:r w:rsidRPr="00D00989">
                    <w:rPr>
                      <w:rFonts w:ascii="Arial" w:eastAsia="Arial" w:hAnsi="Arial" w:cs="Arial"/>
                    </w:rPr>
                    <w:t>l</w:t>
                  </w:r>
                  <w:r w:rsidRPr="00D00989">
                    <w:rPr>
                      <w:rFonts w:ascii="Arial" w:eastAsia="Arial" w:hAnsi="Arial" w:cs="Arial"/>
                      <w:spacing w:val="-1"/>
                    </w:rPr>
                    <w:t>l</w:t>
                  </w:r>
                  <w:r w:rsidRPr="00D00989">
                    <w:rPr>
                      <w:rFonts w:ascii="Arial" w:eastAsia="Arial" w:hAnsi="Arial" w:cs="Arial"/>
                      <w:spacing w:val="1"/>
                    </w:rPr>
                    <w:t>o</w:t>
                  </w:r>
                  <w:r w:rsidRPr="00D00989">
                    <w:rPr>
                      <w:rFonts w:ascii="Arial" w:eastAsia="Arial" w:hAnsi="Arial" w:cs="Arial"/>
                      <w:spacing w:val="-2"/>
                    </w:rPr>
                    <w:t>c</w:t>
                  </w:r>
                  <w:r w:rsidRPr="00D00989">
                    <w:rPr>
                      <w:rFonts w:ascii="Arial" w:eastAsia="Arial" w:hAnsi="Arial" w:cs="Arial"/>
                      <w:spacing w:val="1"/>
                    </w:rPr>
                    <w:t>a</w:t>
                  </w:r>
                  <w:r w:rsidRPr="00D00989">
                    <w:rPr>
                      <w:rFonts w:ascii="Arial" w:eastAsia="Arial" w:hAnsi="Arial" w:cs="Arial"/>
                    </w:rPr>
                    <w:t>t</w:t>
                  </w:r>
                  <w:r w:rsidRPr="00D00989">
                    <w:rPr>
                      <w:rFonts w:ascii="Arial" w:eastAsia="Arial" w:hAnsi="Arial" w:cs="Arial"/>
                      <w:spacing w:val="-2"/>
                    </w:rPr>
                    <w:t>i</w:t>
                  </w:r>
                  <w:r w:rsidRPr="00D00989">
                    <w:rPr>
                      <w:rFonts w:ascii="Arial" w:eastAsia="Arial" w:hAnsi="Arial" w:cs="Arial"/>
                      <w:spacing w:val="1"/>
                    </w:rPr>
                    <w:t>o</w:t>
                  </w:r>
                  <w:r w:rsidRPr="00D00989">
                    <w:rPr>
                      <w:rFonts w:ascii="Arial" w:eastAsia="Arial" w:hAnsi="Arial" w:cs="Arial"/>
                    </w:rPr>
                    <w:t>n</w:t>
                  </w:r>
                  <w:r w:rsidRPr="00D00989">
                    <w:rPr>
                      <w:rFonts w:ascii="Arial" w:eastAsia="Arial" w:hAnsi="Arial" w:cs="Arial"/>
                      <w:spacing w:val="1"/>
                    </w:rPr>
                    <w:t xml:space="preserve"> </w:t>
                  </w:r>
                  <w:r w:rsidRPr="00D00989">
                    <w:rPr>
                      <w:rFonts w:ascii="Arial" w:eastAsia="Arial" w:hAnsi="Arial" w:cs="Arial"/>
                      <w:spacing w:val="-1"/>
                    </w:rPr>
                    <w:t>o</w:t>
                  </w:r>
                  <w:r w:rsidRPr="00D00989">
                    <w:rPr>
                      <w:rFonts w:ascii="Arial" w:eastAsia="Arial" w:hAnsi="Arial" w:cs="Arial"/>
                    </w:rPr>
                    <w:t>f</w:t>
                  </w:r>
                  <w:r w:rsidRPr="00D00989">
                    <w:rPr>
                      <w:rFonts w:ascii="Arial" w:eastAsia="Arial" w:hAnsi="Arial" w:cs="Arial"/>
                      <w:spacing w:val="1"/>
                    </w:rPr>
                    <w:t xml:space="preserve"> </w:t>
                  </w:r>
                  <w:r w:rsidRPr="00D00989">
                    <w:rPr>
                      <w:rFonts w:ascii="Arial" w:eastAsia="Arial" w:hAnsi="Arial" w:cs="Arial"/>
                    </w:rPr>
                    <w:t>t</w:t>
                  </w:r>
                  <w:r w:rsidRPr="00D00989">
                    <w:rPr>
                      <w:rFonts w:ascii="Arial" w:eastAsia="Arial" w:hAnsi="Arial" w:cs="Arial"/>
                      <w:spacing w:val="-1"/>
                    </w:rPr>
                    <w:t>h</w:t>
                  </w:r>
                  <w:r w:rsidRPr="00D00989">
                    <w:rPr>
                      <w:rFonts w:ascii="Arial" w:eastAsia="Arial" w:hAnsi="Arial" w:cs="Arial"/>
                    </w:rPr>
                    <w:t>e</w:t>
                  </w:r>
                  <w:r w:rsidRPr="00D00989">
                    <w:rPr>
                      <w:rFonts w:ascii="Arial" w:eastAsia="Arial" w:hAnsi="Arial" w:cs="Arial"/>
                      <w:spacing w:val="1"/>
                    </w:rPr>
                    <w:t xml:space="preserve"> </w:t>
                  </w:r>
                  <w:r w:rsidRPr="00D00989">
                    <w:rPr>
                      <w:rFonts w:ascii="Arial" w:eastAsia="Arial" w:hAnsi="Arial" w:cs="Arial"/>
                    </w:rPr>
                    <w:t>CCGs. This policy relates to requests for specialist fertility treatment.</w:t>
                  </w:r>
                </w:p>
              </w:tc>
            </w:tr>
            <w:tr w:rsidR="00A25DB2" w:rsidTr="00C412CE">
              <w:trPr>
                <w:trHeight w:val="583"/>
              </w:trPr>
              <w:tc>
                <w:tcPr>
                  <w:tcW w:w="2660" w:type="dxa"/>
                  <w:tcBorders>
                    <w:top w:val="single" w:sz="4" w:space="0" w:color="auto"/>
                    <w:left w:val="single" w:sz="4" w:space="0" w:color="auto"/>
                    <w:bottom w:val="single" w:sz="4" w:space="0" w:color="auto"/>
                    <w:right w:val="single" w:sz="4" w:space="0" w:color="auto"/>
                  </w:tcBorders>
                  <w:hideMark/>
                </w:tcPr>
                <w:p w:rsidR="00A25DB2" w:rsidRDefault="00A25DB2" w:rsidP="009C08C3">
                  <w:pPr>
                    <w:rPr>
                      <w:rFonts w:ascii="Arial" w:hAnsi="Arial" w:cs="Arial"/>
                    </w:rPr>
                  </w:pPr>
                  <w:r>
                    <w:rPr>
                      <w:rFonts w:ascii="Arial" w:hAnsi="Arial" w:cs="Arial"/>
                      <w:b/>
                    </w:rPr>
                    <w:t>What outcomes do you want to achieve</w:t>
                  </w:r>
                  <w:r>
                    <w:rPr>
                      <w:rFonts w:ascii="Arial" w:hAnsi="Arial" w:cs="Arial"/>
                    </w:rPr>
                    <w:t xml:space="preserve"> </w:t>
                  </w:r>
                </w:p>
              </w:tc>
              <w:tc>
                <w:tcPr>
                  <w:tcW w:w="6974" w:type="dxa"/>
                  <w:tcBorders>
                    <w:top w:val="single" w:sz="4" w:space="0" w:color="auto"/>
                    <w:left w:val="single" w:sz="4" w:space="0" w:color="auto"/>
                    <w:bottom w:val="single" w:sz="4" w:space="0" w:color="auto"/>
                    <w:right w:val="single" w:sz="4" w:space="0" w:color="auto"/>
                  </w:tcBorders>
                  <w:hideMark/>
                </w:tcPr>
                <w:p w:rsidR="00A25DB2" w:rsidRDefault="00A25DB2" w:rsidP="009C08C3">
                  <w:pPr>
                    <w:spacing w:after="0" w:line="240" w:lineRule="auto"/>
                    <w:rPr>
                      <w:rFonts w:ascii="Arial" w:hAnsi="Arial" w:cs="Arial"/>
                    </w:rPr>
                  </w:pPr>
                  <w:r>
                    <w:rPr>
                      <w:rFonts w:ascii="Arial" w:hAnsi="Arial" w:cs="Arial"/>
                    </w:rPr>
                    <w:t>We commission services equitably and only when medically necessary and in line with current evidence on cost effectiveness.</w:t>
                  </w:r>
                </w:p>
              </w:tc>
            </w:tr>
          </w:tbl>
          <w:p w:rsidR="00A25DB2" w:rsidRDefault="00A25DB2" w:rsidP="009C08C3">
            <w:pPr>
              <w:rPr>
                <w:rFonts w:ascii="Arial" w:hAnsi="Arial" w:cs="Arial"/>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974"/>
            </w:tblGrid>
            <w:tr w:rsidR="00A25DB2" w:rsidTr="00C412CE">
              <w:tc>
                <w:tcPr>
                  <w:tcW w:w="9634" w:type="dxa"/>
                  <w:gridSpan w:val="2"/>
                  <w:tcBorders>
                    <w:top w:val="single" w:sz="4" w:space="0" w:color="auto"/>
                    <w:left w:val="single" w:sz="4" w:space="0" w:color="auto"/>
                    <w:bottom w:val="single" w:sz="4" w:space="0" w:color="auto"/>
                    <w:right w:val="single" w:sz="4" w:space="0" w:color="auto"/>
                  </w:tcBorders>
                  <w:shd w:val="clear" w:color="auto" w:fill="E0E0E0"/>
                  <w:hideMark/>
                </w:tcPr>
                <w:p w:rsidR="00A25DB2" w:rsidRDefault="00A25DB2" w:rsidP="009C08C3">
                  <w:pPr>
                    <w:rPr>
                      <w:rFonts w:ascii="Arial" w:hAnsi="Arial" w:cs="Arial"/>
                      <w:b/>
                    </w:rPr>
                  </w:pPr>
                  <w:r>
                    <w:rPr>
                      <w:rFonts w:ascii="Arial" w:hAnsi="Arial" w:cs="Arial"/>
                      <w:b/>
                    </w:rPr>
                    <w:t xml:space="preserve">2. Evidence, data or research </w:t>
                  </w:r>
                </w:p>
              </w:tc>
            </w:tr>
            <w:tr w:rsidR="00A25DB2" w:rsidTr="00C412CE">
              <w:trPr>
                <w:trHeight w:val="846"/>
              </w:trPr>
              <w:tc>
                <w:tcPr>
                  <w:tcW w:w="2660" w:type="dxa"/>
                  <w:tcBorders>
                    <w:top w:val="single" w:sz="4" w:space="0" w:color="auto"/>
                    <w:left w:val="single" w:sz="4" w:space="0" w:color="auto"/>
                    <w:bottom w:val="single" w:sz="4" w:space="0" w:color="auto"/>
                    <w:right w:val="single" w:sz="4" w:space="0" w:color="auto"/>
                  </w:tcBorders>
                  <w:hideMark/>
                </w:tcPr>
                <w:p w:rsidR="00A25DB2" w:rsidRDefault="00A25DB2" w:rsidP="009C08C3">
                  <w:pPr>
                    <w:tabs>
                      <w:tab w:val="left" w:pos="4500"/>
                    </w:tabs>
                    <w:rPr>
                      <w:rFonts w:ascii="Arial" w:hAnsi="Arial" w:cs="Arial"/>
                      <w:b/>
                    </w:rPr>
                  </w:pPr>
                  <w:r>
                    <w:rPr>
                      <w:rFonts w:ascii="Arial" w:hAnsi="Arial" w:cs="Arial"/>
                      <w:b/>
                    </w:rPr>
                    <w:t>Give details of evidence, data or research used  to inform the analysis of impact</w:t>
                  </w:r>
                </w:p>
              </w:tc>
              <w:tc>
                <w:tcPr>
                  <w:tcW w:w="6974" w:type="dxa"/>
                  <w:tcBorders>
                    <w:top w:val="single" w:sz="4" w:space="0" w:color="auto"/>
                    <w:left w:val="single" w:sz="4" w:space="0" w:color="auto"/>
                    <w:bottom w:val="single" w:sz="4" w:space="0" w:color="auto"/>
                    <w:right w:val="single" w:sz="4" w:space="0" w:color="auto"/>
                  </w:tcBorders>
                  <w:hideMark/>
                </w:tcPr>
                <w:p w:rsidR="00A25DB2" w:rsidRDefault="00A25DB2" w:rsidP="009C08C3">
                  <w:pPr>
                    <w:pStyle w:val="ListParagraph"/>
                    <w:autoSpaceDE w:val="0"/>
                    <w:autoSpaceDN w:val="0"/>
                    <w:adjustRightInd w:val="0"/>
                    <w:spacing w:after="0" w:line="240" w:lineRule="auto"/>
                    <w:ind w:left="0"/>
                    <w:rPr>
                      <w:rFonts w:ascii="Arial" w:hAnsi="Arial" w:cs="Arial"/>
                      <w:color w:val="000000"/>
                    </w:rPr>
                  </w:pPr>
                  <w:r>
                    <w:rPr>
                      <w:rFonts w:ascii="Arial" w:hAnsi="Arial" w:cs="Arial"/>
                      <w:color w:val="000000"/>
                    </w:rPr>
                    <w:t xml:space="preserve">NICE fertility guidance </w:t>
                  </w:r>
                  <w:hyperlink r:id="rId17" w:history="1">
                    <w:r w:rsidRPr="00772E3B">
                      <w:rPr>
                        <w:rStyle w:val="Hyperlink"/>
                        <w:rFonts w:ascii="Arial" w:hAnsi="Arial" w:cs="Arial"/>
                      </w:rPr>
                      <w:t>https://www.nice.org.uk/guidance/cg156</w:t>
                    </w:r>
                  </w:hyperlink>
                  <w:r>
                    <w:rPr>
                      <w:rFonts w:ascii="Arial" w:hAnsi="Arial" w:cs="Arial"/>
                      <w:color w:val="000000"/>
                    </w:rPr>
                    <w:t xml:space="preserve"> (accessed 3/3/17)</w:t>
                  </w:r>
                </w:p>
              </w:tc>
            </w:tr>
          </w:tbl>
          <w:p w:rsidR="00A25DB2" w:rsidRDefault="00A25DB2" w:rsidP="009C08C3">
            <w:pPr>
              <w:rPr>
                <w:rFonts w:ascii="Arial" w:hAnsi="Arial" w:cs="Arial"/>
              </w:rPr>
            </w:pPr>
          </w:p>
          <w:p w:rsidR="00A25DB2" w:rsidRDefault="00A25DB2" w:rsidP="009C08C3">
            <w:pPr>
              <w:spacing w:line="240" w:lineRule="auto"/>
              <w:rPr>
                <w:rFonts w:ascii="Arial" w:hAnsi="Arial" w:cs="Arial"/>
              </w:rPr>
            </w:pPr>
            <w:r>
              <w:rPr>
                <w:rFonts w:ascii="Arial" w:hAnsi="Arial" w:cs="Arial"/>
              </w:rPr>
              <w:br w:type="page"/>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
              <w:gridCol w:w="12"/>
              <w:gridCol w:w="1882"/>
              <w:gridCol w:w="778"/>
              <w:gridCol w:w="838"/>
              <w:gridCol w:w="12"/>
              <w:gridCol w:w="1209"/>
              <w:gridCol w:w="1189"/>
              <w:gridCol w:w="12"/>
              <w:gridCol w:w="54"/>
              <w:gridCol w:w="1777"/>
              <w:gridCol w:w="12"/>
              <w:gridCol w:w="1847"/>
            </w:tblGrid>
            <w:tr w:rsidR="00A25DB2" w:rsidTr="00C412CE">
              <w:trPr>
                <w:gridBefore w:val="2"/>
                <w:wBefore w:w="24" w:type="dxa"/>
              </w:trPr>
              <w:tc>
                <w:tcPr>
                  <w:tcW w:w="9610" w:type="dxa"/>
                  <w:gridSpan w:val="11"/>
                  <w:tcBorders>
                    <w:top w:val="single" w:sz="4" w:space="0" w:color="auto"/>
                    <w:left w:val="single" w:sz="4" w:space="0" w:color="auto"/>
                    <w:bottom w:val="single" w:sz="4" w:space="0" w:color="auto"/>
                    <w:right w:val="single" w:sz="4" w:space="0" w:color="auto"/>
                  </w:tcBorders>
                  <w:shd w:val="clear" w:color="auto" w:fill="E0E0E0"/>
                  <w:hideMark/>
                </w:tcPr>
                <w:p w:rsidR="00A25DB2" w:rsidRDefault="00A25DB2" w:rsidP="009C08C3">
                  <w:pPr>
                    <w:rPr>
                      <w:rFonts w:ascii="Arial" w:hAnsi="Arial" w:cs="Arial"/>
                      <w:b/>
                    </w:rPr>
                  </w:pPr>
                  <w:r>
                    <w:rPr>
                      <w:rFonts w:ascii="Arial" w:hAnsi="Arial" w:cs="Arial"/>
                      <w:b/>
                    </w:rPr>
                    <w:t>3.</w:t>
                  </w:r>
                  <w:r>
                    <w:rPr>
                      <w:b/>
                      <w:sz w:val="28"/>
                      <w:szCs w:val="28"/>
                    </w:rPr>
                    <w:t xml:space="preserve"> </w:t>
                  </w:r>
                  <w:r>
                    <w:rPr>
                      <w:rFonts w:ascii="Arial" w:hAnsi="Arial" w:cs="Arial"/>
                      <w:b/>
                    </w:rPr>
                    <w:t xml:space="preserve">Consultation, engagement </w:t>
                  </w:r>
                </w:p>
              </w:tc>
            </w:tr>
            <w:tr w:rsidR="00A25DB2" w:rsidTr="00C412CE">
              <w:trPr>
                <w:gridBefore w:val="2"/>
                <w:wBefore w:w="24" w:type="dxa"/>
                <w:trHeight w:val="846"/>
              </w:trPr>
              <w:tc>
                <w:tcPr>
                  <w:tcW w:w="2660" w:type="dxa"/>
                  <w:gridSpan w:val="2"/>
                  <w:tcBorders>
                    <w:top w:val="single" w:sz="4" w:space="0" w:color="auto"/>
                    <w:left w:val="single" w:sz="4" w:space="0" w:color="auto"/>
                    <w:bottom w:val="single" w:sz="4" w:space="0" w:color="auto"/>
                    <w:right w:val="single" w:sz="4" w:space="0" w:color="auto"/>
                  </w:tcBorders>
                  <w:hideMark/>
                </w:tcPr>
                <w:p w:rsidR="00A25DB2" w:rsidRDefault="00A25DB2" w:rsidP="009C08C3">
                  <w:pPr>
                    <w:tabs>
                      <w:tab w:val="left" w:pos="4500"/>
                    </w:tabs>
                    <w:rPr>
                      <w:rFonts w:ascii="Arial" w:hAnsi="Arial" w:cs="Arial"/>
                      <w:b/>
                    </w:rPr>
                  </w:pPr>
                  <w:r>
                    <w:rPr>
                      <w:rFonts w:ascii="Arial" w:hAnsi="Arial" w:cs="Arial"/>
                      <w:b/>
                    </w:rPr>
                    <w:t xml:space="preserve">Give details of all consultation and engagement activities used to inform the analysis of impact </w:t>
                  </w:r>
                </w:p>
              </w:tc>
              <w:tc>
                <w:tcPr>
                  <w:tcW w:w="6950" w:type="dxa"/>
                  <w:gridSpan w:val="9"/>
                  <w:tcBorders>
                    <w:top w:val="single" w:sz="4" w:space="0" w:color="auto"/>
                    <w:left w:val="single" w:sz="4" w:space="0" w:color="auto"/>
                    <w:bottom w:val="single" w:sz="4" w:space="0" w:color="auto"/>
                    <w:right w:val="single" w:sz="4" w:space="0" w:color="auto"/>
                  </w:tcBorders>
                  <w:hideMark/>
                </w:tcPr>
                <w:p w:rsidR="00A25DB2" w:rsidRDefault="00A25DB2" w:rsidP="009C08C3">
                  <w:pPr>
                    <w:pStyle w:val="ListParagraph"/>
                    <w:autoSpaceDE w:val="0"/>
                    <w:autoSpaceDN w:val="0"/>
                    <w:adjustRightInd w:val="0"/>
                    <w:spacing w:after="0" w:line="240" w:lineRule="auto"/>
                    <w:ind w:left="0"/>
                    <w:rPr>
                      <w:rFonts w:ascii="Arial" w:hAnsi="Arial" w:cs="Arial"/>
                      <w:color w:val="000000"/>
                    </w:rPr>
                  </w:pPr>
                  <w:r>
                    <w:rPr>
                      <w:rFonts w:ascii="Arial" w:hAnsi="Arial" w:cs="Arial"/>
                      <w:color w:val="000000"/>
                    </w:rPr>
                    <w:t xml:space="preserve">Discussion with panel of experts in Yorkshire and Humber representing commissioners and providers. All changes from the previous policy are in line with NICE guidelines which have had extensive engagement and consultation. See </w:t>
                  </w:r>
                  <w:hyperlink r:id="rId18" w:history="1">
                    <w:r w:rsidRPr="00772E3B">
                      <w:rPr>
                        <w:rStyle w:val="Hyperlink"/>
                        <w:rFonts w:ascii="Arial" w:hAnsi="Arial" w:cs="Arial"/>
                      </w:rPr>
                      <w:t>https://www.nice.org.uk/guidance/cg156/history</w:t>
                    </w:r>
                  </w:hyperlink>
                  <w:r>
                    <w:rPr>
                      <w:rFonts w:ascii="Arial" w:hAnsi="Arial" w:cs="Arial"/>
                      <w:color w:val="000000"/>
                    </w:rPr>
                    <w:t xml:space="preserve"> </w:t>
                  </w:r>
                </w:p>
              </w:tc>
            </w:tr>
            <w:tr w:rsidR="004406D0" w:rsidRPr="004767BE" w:rsidTr="00C412CE">
              <w:trPr>
                <w:gridBefore w:val="2"/>
                <w:wBefore w:w="24" w:type="dxa"/>
                <w:trHeight w:val="258"/>
              </w:trPr>
              <w:tc>
                <w:tcPr>
                  <w:tcW w:w="9610" w:type="dxa"/>
                  <w:gridSpan w:val="11"/>
                  <w:tcBorders>
                    <w:bottom w:val="single" w:sz="4" w:space="0" w:color="auto"/>
                  </w:tcBorders>
                  <w:shd w:val="clear" w:color="auto" w:fill="FFFFFF" w:themeFill="background1"/>
                </w:tcPr>
                <w:p w:rsidR="004406D0" w:rsidRDefault="004406D0" w:rsidP="009C08C3">
                  <w:pPr>
                    <w:rPr>
                      <w:rFonts w:ascii="Arial" w:hAnsi="Arial" w:cs="Arial"/>
                      <w:b/>
                    </w:rPr>
                  </w:pPr>
                </w:p>
              </w:tc>
            </w:tr>
            <w:tr w:rsidR="00A25DB2" w:rsidRPr="004767BE" w:rsidTr="00C412CE">
              <w:trPr>
                <w:gridBefore w:val="2"/>
                <w:wBefore w:w="24" w:type="dxa"/>
              </w:trPr>
              <w:tc>
                <w:tcPr>
                  <w:tcW w:w="9610" w:type="dxa"/>
                  <w:gridSpan w:val="11"/>
                  <w:tcBorders>
                    <w:bottom w:val="single" w:sz="4" w:space="0" w:color="auto"/>
                  </w:tcBorders>
                  <w:shd w:val="clear" w:color="auto" w:fill="E0E0E0"/>
                </w:tcPr>
                <w:p w:rsidR="00A25DB2" w:rsidRPr="004767BE" w:rsidRDefault="00A25DB2" w:rsidP="009C08C3">
                  <w:pPr>
                    <w:rPr>
                      <w:rFonts w:ascii="Arial" w:hAnsi="Arial" w:cs="Arial"/>
                      <w:b/>
                    </w:rPr>
                  </w:pPr>
                  <w:r>
                    <w:rPr>
                      <w:rFonts w:ascii="Arial" w:hAnsi="Arial" w:cs="Arial"/>
                      <w:b/>
                    </w:rPr>
                    <w:t>4</w:t>
                  </w:r>
                  <w:r w:rsidRPr="004767BE">
                    <w:rPr>
                      <w:rFonts w:ascii="Arial" w:hAnsi="Arial" w:cs="Arial"/>
                      <w:b/>
                    </w:rPr>
                    <w:t>.</w:t>
                  </w:r>
                  <w:r>
                    <w:rPr>
                      <w:rFonts w:ascii="Arial" w:hAnsi="Arial" w:cs="Arial"/>
                      <w:b/>
                    </w:rPr>
                    <w:t xml:space="preserve"> </w:t>
                  </w:r>
                  <w:r w:rsidRPr="004767BE">
                    <w:rPr>
                      <w:rFonts w:ascii="Arial" w:hAnsi="Arial" w:cs="Arial"/>
                      <w:b/>
                    </w:rPr>
                    <w:t>Analysis of impact</w:t>
                  </w:r>
                </w:p>
              </w:tc>
            </w:tr>
            <w:tr w:rsidR="00A25DB2" w:rsidRPr="004767BE" w:rsidTr="00C412CE">
              <w:trPr>
                <w:gridBefore w:val="2"/>
                <w:wBefore w:w="24" w:type="dxa"/>
              </w:trPr>
              <w:tc>
                <w:tcPr>
                  <w:tcW w:w="9610" w:type="dxa"/>
                  <w:gridSpan w:val="11"/>
                  <w:shd w:val="clear" w:color="auto" w:fill="F3F3F3"/>
                </w:tcPr>
                <w:p w:rsidR="00A25DB2" w:rsidRPr="004767BE" w:rsidRDefault="00A25DB2" w:rsidP="009C08C3">
                  <w:pPr>
                    <w:autoSpaceDE w:val="0"/>
                    <w:autoSpaceDN w:val="0"/>
                    <w:adjustRightInd w:val="0"/>
                    <w:rPr>
                      <w:rFonts w:ascii="Arial" w:hAnsi="Arial" w:cs="Arial"/>
                      <w:b/>
                      <w:bCs/>
                    </w:rPr>
                  </w:pPr>
                  <w:r w:rsidRPr="004767BE">
                    <w:rPr>
                      <w:rFonts w:ascii="Arial" w:hAnsi="Arial" w:cs="Arial"/>
                    </w:rPr>
                    <w:t xml:space="preserve">This is the core of the assessment, using the information above detail the actual or likely impact on protected groups, with consideration of the general duty to; </w:t>
                  </w:r>
                </w:p>
                <w:p w:rsidR="00A25DB2" w:rsidRPr="004767BE" w:rsidRDefault="00A25DB2" w:rsidP="009C08C3">
                  <w:pPr>
                    <w:autoSpaceDE w:val="0"/>
                    <w:autoSpaceDN w:val="0"/>
                    <w:adjustRightInd w:val="0"/>
                    <w:rPr>
                      <w:rFonts w:ascii="Arial" w:hAnsi="Arial" w:cs="Arial"/>
                    </w:rPr>
                  </w:pPr>
                  <w:r w:rsidRPr="004767BE">
                    <w:rPr>
                      <w:rFonts w:ascii="Arial" w:hAnsi="Arial" w:cs="Arial"/>
                      <w:bCs/>
                    </w:rPr>
                    <w:t>eliminate unlawful discrimination; advance equality of opportunity; foster good relations</w:t>
                  </w:r>
                  <w:r w:rsidRPr="004767BE">
                    <w:rPr>
                      <w:rFonts w:ascii="Arial" w:hAnsi="Arial" w:cs="Arial"/>
                      <w:b/>
                      <w:bCs/>
                    </w:rPr>
                    <w:t xml:space="preserve"> </w:t>
                  </w:r>
                </w:p>
              </w:tc>
            </w:tr>
            <w:tr w:rsidR="00A25DB2" w:rsidRPr="004767BE" w:rsidTr="00C412CE">
              <w:trPr>
                <w:gridBefore w:val="2"/>
                <w:wBefore w:w="24" w:type="dxa"/>
              </w:trPr>
              <w:tc>
                <w:tcPr>
                  <w:tcW w:w="1882" w:type="dxa"/>
                </w:tcPr>
                <w:p w:rsidR="00A25DB2" w:rsidRPr="004767BE" w:rsidRDefault="00A25DB2" w:rsidP="009C08C3">
                  <w:pPr>
                    <w:rPr>
                      <w:rFonts w:ascii="Arial" w:hAnsi="Arial" w:cs="Arial"/>
                      <w:b/>
                    </w:rPr>
                  </w:pPr>
                  <w:r w:rsidRPr="004767BE">
                    <w:rPr>
                      <w:rFonts w:ascii="Arial" w:hAnsi="Arial" w:cs="Arial"/>
                      <w:b/>
                    </w:rPr>
                    <w:t xml:space="preserve"> </w:t>
                  </w:r>
                </w:p>
              </w:tc>
              <w:tc>
                <w:tcPr>
                  <w:tcW w:w="2837" w:type="dxa"/>
                  <w:gridSpan w:val="4"/>
                </w:tcPr>
                <w:p w:rsidR="00A25DB2" w:rsidRPr="004767BE" w:rsidRDefault="00A25DB2" w:rsidP="009C08C3">
                  <w:pPr>
                    <w:rPr>
                      <w:rFonts w:ascii="Arial" w:hAnsi="Arial" w:cs="Arial"/>
                      <w:b/>
                    </w:rPr>
                  </w:pPr>
                  <w:r w:rsidRPr="004767BE">
                    <w:rPr>
                      <w:rFonts w:ascii="Arial" w:hAnsi="Arial" w:cs="Arial"/>
                      <w:b/>
                    </w:rPr>
                    <w:t>Are there any likely impacts?</w:t>
                  </w:r>
                </w:p>
                <w:p w:rsidR="00A25DB2" w:rsidRPr="004767BE" w:rsidRDefault="00A25DB2" w:rsidP="009C08C3">
                  <w:pPr>
                    <w:rPr>
                      <w:rFonts w:ascii="Arial" w:hAnsi="Arial" w:cs="Arial"/>
                      <w:b/>
                    </w:rPr>
                  </w:pPr>
                  <w:r w:rsidRPr="004767BE">
                    <w:rPr>
                      <w:rFonts w:ascii="Arial" w:hAnsi="Arial" w:cs="Arial"/>
                      <w:b/>
                    </w:rPr>
                    <w:t>Are any groups going to be affected differently?</w:t>
                  </w:r>
                </w:p>
                <w:p w:rsidR="00A25DB2" w:rsidRPr="004767BE" w:rsidRDefault="00A25DB2" w:rsidP="009C08C3">
                  <w:pPr>
                    <w:rPr>
                      <w:rFonts w:ascii="Arial" w:hAnsi="Arial" w:cs="Arial"/>
                      <w:b/>
                    </w:rPr>
                  </w:pPr>
                  <w:r w:rsidRPr="004767BE">
                    <w:rPr>
                      <w:rFonts w:ascii="Arial" w:hAnsi="Arial" w:cs="Arial"/>
                      <w:b/>
                    </w:rPr>
                    <w:t>Please describe.</w:t>
                  </w:r>
                </w:p>
              </w:tc>
              <w:tc>
                <w:tcPr>
                  <w:tcW w:w="1255" w:type="dxa"/>
                  <w:gridSpan w:val="3"/>
                </w:tcPr>
                <w:p w:rsidR="00A25DB2" w:rsidRPr="004767BE" w:rsidRDefault="00A25DB2" w:rsidP="009C08C3">
                  <w:pPr>
                    <w:rPr>
                      <w:rFonts w:ascii="Arial" w:hAnsi="Arial" w:cs="Arial"/>
                      <w:b/>
                    </w:rPr>
                  </w:pPr>
                  <w:r w:rsidRPr="004767BE">
                    <w:rPr>
                      <w:rFonts w:ascii="Arial" w:hAnsi="Arial" w:cs="Arial"/>
                      <w:b/>
                    </w:rPr>
                    <w:t>Are these negative or positive?</w:t>
                  </w:r>
                </w:p>
              </w:tc>
              <w:tc>
                <w:tcPr>
                  <w:tcW w:w="3636" w:type="dxa"/>
                  <w:gridSpan w:val="3"/>
                </w:tcPr>
                <w:p w:rsidR="00A25DB2" w:rsidRPr="004767BE" w:rsidRDefault="00A25DB2" w:rsidP="009C08C3">
                  <w:pPr>
                    <w:rPr>
                      <w:rFonts w:ascii="Arial" w:hAnsi="Arial" w:cs="Arial"/>
                      <w:b/>
                    </w:rPr>
                  </w:pPr>
                  <w:r w:rsidRPr="004767BE">
                    <w:rPr>
                      <w:rFonts w:ascii="Arial" w:hAnsi="Arial" w:cs="Arial"/>
                      <w:b/>
                    </w:rPr>
                    <w:t>What action will be taken to address any negative impacts or enhance positive ones?</w:t>
                  </w:r>
                </w:p>
              </w:tc>
            </w:tr>
            <w:tr w:rsidR="00A25DB2" w:rsidRPr="00385E2D" w:rsidTr="00C412CE">
              <w:trPr>
                <w:gridBefore w:val="2"/>
                <w:wBefore w:w="24" w:type="dxa"/>
              </w:trPr>
              <w:tc>
                <w:tcPr>
                  <w:tcW w:w="1882" w:type="dxa"/>
                </w:tcPr>
                <w:p w:rsidR="00A25DB2" w:rsidRPr="00385E2D" w:rsidRDefault="00A25DB2" w:rsidP="009C08C3">
                  <w:pPr>
                    <w:rPr>
                      <w:rFonts w:ascii="Arial" w:hAnsi="Arial" w:cs="Arial"/>
                      <w:b/>
                    </w:rPr>
                  </w:pPr>
                  <w:r w:rsidRPr="00385E2D">
                    <w:rPr>
                      <w:rFonts w:ascii="Arial" w:hAnsi="Arial" w:cs="Arial"/>
                      <w:b/>
                    </w:rPr>
                    <w:lastRenderedPageBreak/>
                    <w:t>Age</w:t>
                  </w:r>
                </w:p>
              </w:tc>
              <w:tc>
                <w:tcPr>
                  <w:tcW w:w="2837" w:type="dxa"/>
                  <w:gridSpan w:val="4"/>
                </w:tcPr>
                <w:p w:rsidR="00A25DB2" w:rsidRPr="00385E2D" w:rsidRDefault="00A25DB2" w:rsidP="009C08C3">
                  <w:pPr>
                    <w:rPr>
                      <w:rFonts w:ascii="Arial" w:hAnsi="Arial" w:cs="Arial"/>
                    </w:rPr>
                  </w:pPr>
                  <w:r>
                    <w:rPr>
                      <w:rFonts w:ascii="Arial" w:hAnsi="Arial" w:cs="Arial"/>
                    </w:rPr>
                    <w:t>Yes. IVF is only available to women aged between 18 and 42. As a woman ages the chances of successful pregnancy fall.</w:t>
                  </w:r>
                </w:p>
              </w:tc>
              <w:tc>
                <w:tcPr>
                  <w:tcW w:w="1255" w:type="dxa"/>
                  <w:gridSpan w:val="3"/>
                </w:tcPr>
                <w:p w:rsidR="00A25DB2" w:rsidRPr="00385E2D" w:rsidRDefault="00A25DB2" w:rsidP="009C08C3">
                  <w:pPr>
                    <w:rPr>
                      <w:rFonts w:ascii="Arial" w:hAnsi="Arial" w:cs="Arial"/>
                    </w:rPr>
                  </w:pPr>
                  <w:r>
                    <w:rPr>
                      <w:rFonts w:ascii="Arial" w:hAnsi="Arial" w:cs="Arial"/>
                    </w:rPr>
                    <w:t>Both</w:t>
                  </w:r>
                </w:p>
              </w:tc>
              <w:tc>
                <w:tcPr>
                  <w:tcW w:w="3636" w:type="dxa"/>
                  <w:gridSpan w:val="3"/>
                </w:tcPr>
                <w:p w:rsidR="00A25DB2" w:rsidRPr="00385E2D" w:rsidRDefault="00A25DB2" w:rsidP="009C08C3">
                  <w:pPr>
                    <w:rPr>
                      <w:rFonts w:ascii="Arial" w:hAnsi="Arial" w:cs="Arial"/>
                    </w:rPr>
                  </w:pPr>
                  <w:r>
                    <w:rPr>
                      <w:rFonts w:ascii="Arial" w:hAnsi="Arial" w:cs="Arial"/>
                    </w:rPr>
                    <w:t>Action cannot be taken to prevent this it is therefore incumbent simply to ensure clear age limitations are identified</w:t>
                  </w:r>
                </w:p>
              </w:tc>
            </w:tr>
            <w:tr w:rsidR="00A25DB2" w:rsidRPr="00385E2D" w:rsidTr="00C412CE">
              <w:trPr>
                <w:gridBefore w:val="2"/>
                <w:wBefore w:w="24" w:type="dxa"/>
              </w:trPr>
              <w:tc>
                <w:tcPr>
                  <w:tcW w:w="1882" w:type="dxa"/>
                </w:tcPr>
                <w:p w:rsidR="00A25DB2" w:rsidRPr="00385E2D" w:rsidRDefault="00A25DB2" w:rsidP="009C08C3">
                  <w:pPr>
                    <w:rPr>
                      <w:rFonts w:ascii="Arial" w:hAnsi="Arial" w:cs="Arial"/>
                      <w:b/>
                    </w:rPr>
                  </w:pPr>
                  <w:r w:rsidRPr="00385E2D">
                    <w:rPr>
                      <w:rFonts w:ascii="Arial" w:hAnsi="Arial" w:cs="Arial"/>
                      <w:b/>
                    </w:rPr>
                    <w:t>Carers</w:t>
                  </w:r>
                </w:p>
              </w:tc>
              <w:tc>
                <w:tcPr>
                  <w:tcW w:w="2837" w:type="dxa"/>
                  <w:gridSpan w:val="4"/>
                </w:tcPr>
                <w:p w:rsidR="00A25DB2" w:rsidRPr="00D00989" w:rsidRDefault="00A25DB2" w:rsidP="009C08C3">
                  <w:pPr>
                    <w:rPr>
                      <w:rFonts w:ascii="Arial" w:hAnsi="Arial" w:cs="Arial"/>
                    </w:rPr>
                  </w:pPr>
                  <w:r w:rsidRPr="00D00989">
                    <w:rPr>
                      <w:rFonts w:ascii="Arial" w:hAnsi="Arial" w:cs="Arial"/>
                    </w:rPr>
                    <w:t>No</w:t>
                  </w:r>
                </w:p>
              </w:tc>
              <w:tc>
                <w:tcPr>
                  <w:tcW w:w="1255" w:type="dxa"/>
                  <w:gridSpan w:val="3"/>
                </w:tcPr>
                <w:p w:rsidR="00A25DB2" w:rsidRPr="00385E2D" w:rsidRDefault="00A25DB2" w:rsidP="009C08C3"/>
              </w:tc>
              <w:tc>
                <w:tcPr>
                  <w:tcW w:w="3636" w:type="dxa"/>
                  <w:gridSpan w:val="3"/>
                </w:tcPr>
                <w:p w:rsidR="00A25DB2" w:rsidRPr="00385E2D" w:rsidRDefault="00A25DB2" w:rsidP="009C08C3"/>
              </w:tc>
            </w:tr>
            <w:tr w:rsidR="00A25DB2" w:rsidRPr="00385E2D" w:rsidTr="00C412CE">
              <w:trPr>
                <w:gridBefore w:val="2"/>
                <w:wBefore w:w="24" w:type="dxa"/>
              </w:trPr>
              <w:tc>
                <w:tcPr>
                  <w:tcW w:w="1882" w:type="dxa"/>
                </w:tcPr>
                <w:p w:rsidR="00A25DB2" w:rsidRPr="00385E2D" w:rsidRDefault="00A25DB2" w:rsidP="009C08C3">
                  <w:pPr>
                    <w:rPr>
                      <w:rFonts w:ascii="Arial" w:hAnsi="Arial" w:cs="Arial"/>
                      <w:b/>
                    </w:rPr>
                  </w:pPr>
                  <w:r w:rsidRPr="00385E2D">
                    <w:rPr>
                      <w:rFonts w:ascii="Arial" w:hAnsi="Arial" w:cs="Arial"/>
                      <w:b/>
                    </w:rPr>
                    <w:t>Disability</w:t>
                  </w:r>
                </w:p>
              </w:tc>
              <w:tc>
                <w:tcPr>
                  <w:tcW w:w="2837" w:type="dxa"/>
                  <w:gridSpan w:val="4"/>
                </w:tcPr>
                <w:p w:rsidR="00A25DB2" w:rsidRPr="00D00989" w:rsidRDefault="00A25DB2" w:rsidP="009C08C3">
                  <w:pPr>
                    <w:rPr>
                      <w:rFonts w:ascii="Arial" w:hAnsi="Arial" w:cs="Arial"/>
                    </w:rPr>
                  </w:pPr>
                  <w:r w:rsidRPr="00D00989">
                    <w:rPr>
                      <w:rFonts w:ascii="Arial" w:hAnsi="Arial" w:cs="Arial"/>
                    </w:rPr>
                    <w:t>Yes. The policy has been enhanced to offer funding to couples who by reason of disability cannot conceive naturally</w:t>
                  </w:r>
                </w:p>
              </w:tc>
              <w:tc>
                <w:tcPr>
                  <w:tcW w:w="1255" w:type="dxa"/>
                  <w:gridSpan w:val="3"/>
                </w:tcPr>
                <w:p w:rsidR="00A25DB2" w:rsidRPr="00D00989" w:rsidRDefault="00A25DB2" w:rsidP="009C08C3">
                  <w:pPr>
                    <w:rPr>
                      <w:rFonts w:ascii="Arial" w:hAnsi="Arial" w:cs="Arial"/>
                    </w:rPr>
                  </w:pPr>
                  <w:r w:rsidRPr="00D00989">
                    <w:rPr>
                      <w:rFonts w:ascii="Arial" w:hAnsi="Arial" w:cs="Arial"/>
                    </w:rPr>
                    <w:t>positive</w:t>
                  </w:r>
                </w:p>
              </w:tc>
              <w:tc>
                <w:tcPr>
                  <w:tcW w:w="3636" w:type="dxa"/>
                  <w:gridSpan w:val="3"/>
                </w:tcPr>
                <w:p w:rsidR="00A25DB2" w:rsidRPr="00D00989" w:rsidRDefault="00A25DB2" w:rsidP="009C08C3">
                  <w:pPr>
                    <w:rPr>
                      <w:rFonts w:ascii="Arial" w:hAnsi="Arial" w:cs="Arial"/>
                    </w:rPr>
                  </w:pPr>
                  <w:r w:rsidRPr="00D00989">
                    <w:rPr>
                      <w:rFonts w:ascii="Arial" w:hAnsi="Arial" w:cs="Arial"/>
                    </w:rPr>
                    <w:t>The fact of this new change and opportunity to such couples can be publicised</w:t>
                  </w:r>
                </w:p>
              </w:tc>
            </w:tr>
            <w:tr w:rsidR="00A25DB2" w:rsidRPr="00385E2D" w:rsidTr="00C412CE">
              <w:trPr>
                <w:gridBefore w:val="2"/>
                <w:wBefore w:w="24" w:type="dxa"/>
              </w:trPr>
              <w:tc>
                <w:tcPr>
                  <w:tcW w:w="1882" w:type="dxa"/>
                </w:tcPr>
                <w:p w:rsidR="00A25DB2" w:rsidRPr="00385E2D" w:rsidRDefault="00A25DB2" w:rsidP="009C08C3">
                  <w:pPr>
                    <w:rPr>
                      <w:rFonts w:ascii="Arial" w:hAnsi="Arial" w:cs="Arial"/>
                      <w:b/>
                    </w:rPr>
                  </w:pPr>
                  <w:r w:rsidRPr="00385E2D">
                    <w:rPr>
                      <w:rFonts w:ascii="Arial" w:hAnsi="Arial" w:cs="Arial"/>
                      <w:b/>
                    </w:rPr>
                    <w:t>Sex</w:t>
                  </w:r>
                </w:p>
              </w:tc>
              <w:tc>
                <w:tcPr>
                  <w:tcW w:w="2837" w:type="dxa"/>
                  <w:gridSpan w:val="4"/>
                </w:tcPr>
                <w:p w:rsidR="00A25DB2" w:rsidRPr="00D00989" w:rsidRDefault="00A25DB2" w:rsidP="009C08C3">
                  <w:pPr>
                    <w:rPr>
                      <w:rFonts w:ascii="Arial" w:hAnsi="Arial" w:cs="Arial"/>
                    </w:rPr>
                  </w:pPr>
                  <w:r w:rsidRPr="00D00989">
                    <w:rPr>
                      <w:rFonts w:ascii="Arial" w:hAnsi="Arial" w:cs="Arial"/>
                    </w:rPr>
                    <w:t>No</w:t>
                  </w:r>
                </w:p>
              </w:tc>
              <w:tc>
                <w:tcPr>
                  <w:tcW w:w="1255" w:type="dxa"/>
                  <w:gridSpan w:val="3"/>
                </w:tcPr>
                <w:p w:rsidR="00A25DB2" w:rsidRPr="00D00989" w:rsidRDefault="00A25DB2" w:rsidP="009C08C3">
                  <w:pPr>
                    <w:rPr>
                      <w:rFonts w:ascii="Arial" w:hAnsi="Arial" w:cs="Arial"/>
                    </w:rPr>
                  </w:pPr>
                </w:p>
              </w:tc>
              <w:tc>
                <w:tcPr>
                  <w:tcW w:w="3636" w:type="dxa"/>
                  <w:gridSpan w:val="3"/>
                </w:tcPr>
                <w:p w:rsidR="00A25DB2" w:rsidRPr="00D00989" w:rsidRDefault="00A25DB2" w:rsidP="009C08C3">
                  <w:pPr>
                    <w:rPr>
                      <w:rFonts w:ascii="Arial" w:hAnsi="Arial" w:cs="Arial"/>
                    </w:rPr>
                  </w:pPr>
                </w:p>
              </w:tc>
            </w:tr>
            <w:tr w:rsidR="00A25DB2" w:rsidRPr="00385E2D" w:rsidTr="00C412CE">
              <w:trPr>
                <w:gridBefore w:val="2"/>
                <w:wBefore w:w="24" w:type="dxa"/>
              </w:trPr>
              <w:tc>
                <w:tcPr>
                  <w:tcW w:w="1882" w:type="dxa"/>
                </w:tcPr>
                <w:p w:rsidR="00A25DB2" w:rsidRPr="00385E2D" w:rsidRDefault="00A25DB2" w:rsidP="009C08C3">
                  <w:pPr>
                    <w:rPr>
                      <w:rFonts w:ascii="Arial" w:hAnsi="Arial" w:cs="Arial"/>
                      <w:b/>
                    </w:rPr>
                  </w:pPr>
                  <w:r w:rsidRPr="00385E2D">
                    <w:rPr>
                      <w:rFonts w:ascii="Arial" w:hAnsi="Arial" w:cs="Arial"/>
                      <w:b/>
                    </w:rPr>
                    <w:t>Race</w:t>
                  </w:r>
                </w:p>
              </w:tc>
              <w:tc>
                <w:tcPr>
                  <w:tcW w:w="2837" w:type="dxa"/>
                  <w:gridSpan w:val="4"/>
                </w:tcPr>
                <w:p w:rsidR="00A25DB2" w:rsidRPr="00D00989" w:rsidRDefault="00A25DB2" w:rsidP="009C08C3">
                  <w:pPr>
                    <w:rPr>
                      <w:rFonts w:ascii="Arial" w:hAnsi="Arial" w:cs="Arial"/>
                    </w:rPr>
                  </w:pPr>
                  <w:r w:rsidRPr="00D00989">
                    <w:rPr>
                      <w:rFonts w:ascii="Arial" w:hAnsi="Arial" w:cs="Arial"/>
                    </w:rPr>
                    <w:t>No</w:t>
                  </w:r>
                </w:p>
              </w:tc>
              <w:tc>
                <w:tcPr>
                  <w:tcW w:w="1255" w:type="dxa"/>
                  <w:gridSpan w:val="3"/>
                </w:tcPr>
                <w:p w:rsidR="00A25DB2" w:rsidRPr="00D00989" w:rsidRDefault="00A25DB2" w:rsidP="009C08C3">
                  <w:pPr>
                    <w:rPr>
                      <w:rFonts w:ascii="Arial" w:hAnsi="Arial" w:cs="Arial"/>
                    </w:rPr>
                  </w:pPr>
                </w:p>
              </w:tc>
              <w:tc>
                <w:tcPr>
                  <w:tcW w:w="3636" w:type="dxa"/>
                  <w:gridSpan w:val="3"/>
                </w:tcPr>
                <w:p w:rsidR="00A25DB2" w:rsidRPr="00D00989" w:rsidRDefault="00A25DB2" w:rsidP="009C08C3">
                  <w:pPr>
                    <w:rPr>
                      <w:rFonts w:ascii="Arial" w:hAnsi="Arial" w:cs="Arial"/>
                    </w:rPr>
                  </w:pPr>
                </w:p>
              </w:tc>
            </w:tr>
            <w:tr w:rsidR="00A25DB2" w:rsidRPr="00385E2D" w:rsidTr="00C412CE">
              <w:trPr>
                <w:gridBefore w:val="2"/>
                <w:wBefore w:w="24" w:type="dxa"/>
              </w:trPr>
              <w:tc>
                <w:tcPr>
                  <w:tcW w:w="1882" w:type="dxa"/>
                </w:tcPr>
                <w:p w:rsidR="00A25DB2" w:rsidRPr="00385E2D" w:rsidRDefault="00A25DB2" w:rsidP="009C08C3">
                  <w:pPr>
                    <w:rPr>
                      <w:rFonts w:ascii="Arial" w:hAnsi="Arial" w:cs="Arial"/>
                      <w:b/>
                    </w:rPr>
                  </w:pPr>
                  <w:r w:rsidRPr="00385E2D">
                    <w:rPr>
                      <w:rFonts w:ascii="Arial" w:hAnsi="Arial" w:cs="Arial"/>
                      <w:b/>
                    </w:rPr>
                    <w:t>Religion or belief</w:t>
                  </w:r>
                </w:p>
              </w:tc>
              <w:tc>
                <w:tcPr>
                  <w:tcW w:w="2837" w:type="dxa"/>
                  <w:gridSpan w:val="4"/>
                </w:tcPr>
                <w:p w:rsidR="00A25DB2" w:rsidRPr="00D00989" w:rsidRDefault="00A25DB2" w:rsidP="009C08C3">
                  <w:pPr>
                    <w:rPr>
                      <w:rFonts w:ascii="Arial" w:hAnsi="Arial" w:cs="Arial"/>
                    </w:rPr>
                  </w:pPr>
                  <w:r w:rsidRPr="00D00989">
                    <w:rPr>
                      <w:rFonts w:ascii="Arial" w:hAnsi="Arial" w:cs="Arial"/>
                    </w:rPr>
                    <w:t>No</w:t>
                  </w:r>
                </w:p>
              </w:tc>
              <w:tc>
                <w:tcPr>
                  <w:tcW w:w="1255" w:type="dxa"/>
                  <w:gridSpan w:val="3"/>
                </w:tcPr>
                <w:p w:rsidR="00A25DB2" w:rsidRPr="00D00989" w:rsidRDefault="00A25DB2" w:rsidP="009C08C3">
                  <w:pPr>
                    <w:rPr>
                      <w:rFonts w:ascii="Arial" w:hAnsi="Arial" w:cs="Arial"/>
                    </w:rPr>
                  </w:pPr>
                </w:p>
              </w:tc>
              <w:tc>
                <w:tcPr>
                  <w:tcW w:w="3636" w:type="dxa"/>
                  <w:gridSpan w:val="3"/>
                </w:tcPr>
                <w:p w:rsidR="00A25DB2" w:rsidRPr="00D00989" w:rsidRDefault="00A25DB2" w:rsidP="009C08C3">
                  <w:pPr>
                    <w:rPr>
                      <w:rFonts w:ascii="Arial" w:hAnsi="Arial" w:cs="Arial"/>
                    </w:rPr>
                  </w:pPr>
                </w:p>
              </w:tc>
            </w:tr>
            <w:tr w:rsidR="00A25DB2" w:rsidRPr="00385E2D" w:rsidTr="00C412CE">
              <w:trPr>
                <w:gridBefore w:val="2"/>
                <w:wBefore w:w="24" w:type="dxa"/>
              </w:trPr>
              <w:tc>
                <w:tcPr>
                  <w:tcW w:w="1882" w:type="dxa"/>
                </w:tcPr>
                <w:p w:rsidR="00A25DB2" w:rsidRPr="00385E2D" w:rsidRDefault="00A25DB2" w:rsidP="009C08C3">
                  <w:pPr>
                    <w:rPr>
                      <w:rFonts w:ascii="Arial" w:hAnsi="Arial" w:cs="Arial"/>
                      <w:b/>
                    </w:rPr>
                  </w:pPr>
                  <w:r w:rsidRPr="00385E2D">
                    <w:rPr>
                      <w:rFonts w:ascii="Arial" w:hAnsi="Arial" w:cs="Arial"/>
                      <w:b/>
                    </w:rPr>
                    <w:t>Sexual orientation</w:t>
                  </w:r>
                </w:p>
              </w:tc>
              <w:tc>
                <w:tcPr>
                  <w:tcW w:w="2837" w:type="dxa"/>
                  <w:gridSpan w:val="4"/>
                </w:tcPr>
                <w:p w:rsidR="00A25DB2" w:rsidRPr="00D00989" w:rsidRDefault="00A25DB2" w:rsidP="009C08C3">
                  <w:pPr>
                    <w:rPr>
                      <w:rFonts w:ascii="Arial" w:hAnsi="Arial" w:cs="Arial"/>
                    </w:rPr>
                  </w:pPr>
                  <w:r w:rsidRPr="00D00989">
                    <w:rPr>
                      <w:rFonts w:ascii="Arial" w:hAnsi="Arial" w:cs="Arial"/>
                    </w:rPr>
                    <w:t>Yes. The policy has been enhanced to offer funding to couples in a same sex relationship without having to demonstrate they have self-funded other trials</w:t>
                  </w:r>
                </w:p>
              </w:tc>
              <w:tc>
                <w:tcPr>
                  <w:tcW w:w="1255" w:type="dxa"/>
                  <w:gridSpan w:val="3"/>
                </w:tcPr>
                <w:p w:rsidR="00A25DB2" w:rsidRPr="00D00989" w:rsidRDefault="00A25DB2" w:rsidP="009C08C3">
                  <w:pPr>
                    <w:rPr>
                      <w:rFonts w:ascii="Arial" w:hAnsi="Arial" w:cs="Arial"/>
                    </w:rPr>
                  </w:pPr>
                  <w:r w:rsidRPr="00D00989">
                    <w:rPr>
                      <w:rFonts w:ascii="Arial" w:hAnsi="Arial" w:cs="Arial"/>
                    </w:rPr>
                    <w:t>positive</w:t>
                  </w:r>
                </w:p>
              </w:tc>
              <w:tc>
                <w:tcPr>
                  <w:tcW w:w="3636" w:type="dxa"/>
                  <w:gridSpan w:val="3"/>
                </w:tcPr>
                <w:p w:rsidR="00A25DB2" w:rsidRPr="00D00989" w:rsidRDefault="00A25DB2" w:rsidP="009C08C3">
                  <w:pPr>
                    <w:rPr>
                      <w:rFonts w:ascii="Arial" w:hAnsi="Arial" w:cs="Arial"/>
                    </w:rPr>
                  </w:pPr>
                  <w:r w:rsidRPr="00D00989">
                    <w:rPr>
                      <w:rFonts w:ascii="Arial" w:hAnsi="Arial" w:cs="Arial"/>
                    </w:rPr>
                    <w:t>The fact of this new change and opportunity to such couples can be publicised</w:t>
                  </w:r>
                </w:p>
              </w:tc>
            </w:tr>
            <w:tr w:rsidR="00A25DB2" w:rsidRPr="00385E2D" w:rsidTr="00C412CE">
              <w:trPr>
                <w:gridBefore w:val="2"/>
                <w:wBefore w:w="24" w:type="dxa"/>
              </w:trPr>
              <w:tc>
                <w:tcPr>
                  <w:tcW w:w="1882" w:type="dxa"/>
                </w:tcPr>
                <w:p w:rsidR="00A25DB2" w:rsidRPr="00385E2D" w:rsidRDefault="00A25DB2" w:rsidP="009C08C3">
                  <w:pPr>
                    <w:rPr>
                      <w:rFonts w:ascii="Arial" w:hAnsi="Arial" w:cs="Arial"/>
                      <w:b/>
                    </w:rPr>
                  </w:pPr>
                  <w:r w:rsidRPr="00385E2D">
                    <w:rPr>
                      <w:rFonts w:ascii="Arial" w:hAnsi="Arial" w:cs="Arial"/>
                      <w:b/>
                    </w:rPr>
                    <w:t>Gender reassignment</w:t>
                  </w:r>
                </w:p>
              </w:tc>
              <w:tc>
                <w:tcPr>
                  <w:tcW w:w="2837" w:type="dxa"/>
                  <w:gridSpan w:val="4"/>
                </w:tcPr>
                <w:p w:rsidR="00A25DB2" w:rsidRPr="00D00989" w:rsidRDefault="00A25DB2" w:rsidP="009334D9">
                  <w:pPr>
                    <w:rPr>
                      <w:rFonts w:ascii="Arial" w:hAnsi="Arial" w:cs="Arial"/>
                    </w:rPr>
                  </w:pPr>
                  <w:r w:rsidRPr="00D00989">
                    <w:rPr>
                      <w:rFonts w:ascii="Arial" w:hAnsi="Arial" w:cs="Arial"/>
                    </w:rPr>
                    <w:t>No</w:t>
                  </w:r>
                  <w:r w:rsidR="009334D9">
                    <w:rPr>
                      <w:rFonts w:ascii="Arial" w:hAnsi="Arial" w:cs="Arial"/>
                    </w:rPr>
                    <w:t xml:space="preserve"> </w:t>
                  </w:r>
                </w:p>
              </w:tc>
              <w:tc>
                <w:tcPr>
                  <w:tcW w:w="1255" w:type="dxa"/>
                  <w:gridSpan w:val="3"/>
                </w:tcPr>
                <w:p w:rsidR="00A25DB2" w:rsidRPr="00D00989" w:rsidRDefault="00A25DB2" w:rsidP="009C08C3">
                  <w:pPr>
                    <w:rPr>
                      <w:rFonts w:ascii="Arial" w:hAnsi="Arial" w:cs="Arial"/>
                    </w:rPr>
                  </w:pPr>
                </w:p>
              </w:tc>
              <w:tc>
                <w:tcPr>
                  <w:tcW w:w="3636" w:type="dxa"/>
                  <w:gridSpan w:val="3"/>
                </w:tcPr>
                <w:p w:rsidR="00A25DB2" w:rsidRPr="00385E2D" w:rsidRDefault="00A25DB2" w:rsidP="009C08C3"/>
              </w:tc>
            </w:tr>
            <w:tr w:rsidR="00A25DB2" w:rsidRPr="00385E2D" w:rsidTr="00C412CE">
              <w:trPr>
                <w:gridBefore w:val="2"/>
                <w:wBefore w:w="24" w:type="dxa"/>
              </w:trPr>
              <w:tc>
                <w:tcPr>
                  <w:tcW w:w="1882" w:type="dxa"/>
                </w:tcPr>
                <w:p w:rsidR="00A25DB2" w:rsidRPr="00385E2D" w:rsidRDefault="00A25DB2" w:rsidP="009C08C3">
                  <w:pPr>
                    <w:rPr>
                      <w:rFonts w:ascii="Arial" w:hAnsi="Arial" w:cs="Arial"/>
                      <w:b/>
                    </w:rPr>
                  </w:pPr>
                  <w:r w:rsidRPr="00385E2D">
                    <w:rPr>
                      <w:rFonts w:ascii="Arial" w:hAnsi="Arial" w:cs="Arial"/>
                      <w:b/>
                    </w:rPr>
                    <w:t>Pregnancy and maternity</w:t>
                  </w:r>
                </w:p>
              </w:tc>
              <w:tc>
                <w:tcPr>
                  <w:tcW w:w="2837" w:type="dxa"/>
                  <w:gridSpan w:val="4"/>
                </w:tcPr>
                <w:p w:rsidR="00A25DB2" w:rsidRPr="00D00989" w:rsidRDefault="00A25DB2" w:rsidP="009C08C3">
                  <w:pPr>
                    <w:rPr>
                      <w:rFonts w:ascii="Arial" w:hAnsi="Arial" w:cs="Arial"/>
                    </w:rPr>
                  </w:pPr>
                  <w:r w:rsidRPr="00D00989">
                    <w:rPr>
                      <w:rFonts w:ascii="Arial" w:hAnsi="Arial" w:cs="Arial"/>
                    </w:rPr>
                    <w:t>Yes. The policy enhances the ability to access fertility treatment and the potential to achieve pregnancy</w:t>
                  </w:r>
                </w:p>
              </w:tc>
              <w:tc>
                <w:tcPr>
                  <w:tcW w:w="1255" w:type="dxa"/>
                  <w:gridSpan w:val="3"/>
                </w:tcPr>
                <w:p w:rsidR="00A25DB2" w:rsidRPr="00D00989" w:rsidRDefault="00A25DB2" w:rsidP="009C08C3">
                  <w:pPr>
                    <w:rPr>
                      <w:rFonts w:ascii="Arial" w:hAnsi="Arial" w:cs="Arial"/>
                    </w:rPr>
                  </w:pPr>
                  <w:r w:rsidRPr="00D00989">
                    <w:rPr>
                      <w:rFonts w:ascii="Arial" w:hAnsi="Arial" w:cs="Arial"/>
                    </w:rPr>
                    <w:t>positive</w:t>
                  </w:r>
                </w:p>
              </w:tc>
              <w:tc>
                <w:tcPr>
                  <w:tcW w:w="3636" w:type="dxa"/>
                  <w:gridSpan w:val="3"/>
                </w:tcPr>
                <w:p w:rsidR="00A25DB2" w:rsidRPr="00385E2D" w:rsidRDefault="00A25DB2" w:rsidP="009C08C3"/>
              </w:tc>
            </w:tr>
            <w:tr w:rsidR="00A25DB2" w:rsidRPr="00385E2D" w:rsidTr="00C412CE">
              <w:trPr>
                <w:gridBefore w:val="2"/>
                <w:wBefore w:w="24" w:type="dxa"/>
                <w:trHeight w:val="913"/>
              </w:trPr>
              <w:tc>
                <w:tcPr>
                  <w:tcW w:w="1882" w:type="dxa"/>
                </w:tcPr>
                <w:p w:rsidR="00A25DB2" w:rsidRPr="00385E2D" w:rsidRDefault="00A25DB2" w:rsidP="009C08C3">
                  <w:pPr>
                    <w:rPr>
                      <w:rFonts w:ascii="Arial" w:hAnsi="Arial" w:cs="Arial"/>
                    </w:rPr>
                  </w:pPr>
                  <w:r w:rsidRPr="00385E2D">
                    <w:rPr>
                      <w:rFonts w:ascii="Arial" w:hAnsi="Arial" w:cs="Arial"/>
                      <w:b/>
                    </w:rPr>
                    <w:t xml:space="preserve">Marriage and civil partnership </w:t>
                  </w:r>
                </w:p>
              </w:tc>
              <w:tc>
                <w:tcPr>
                  <w:tcW w:w="2837" w:type="dxa"/>
                  <w:gridSpan w:val="4"/>
                </w:tcPr>
                <w:p w:rsidR="00A25DB2" w:rsidRPr="00D00989" w:rsidRDefault="00A25DB2" w:rsidP="009C08C3">
                  <w:pPr>
                    <w:rPr>
                      <w:rFonts w:ascii="Arial" w:hAnsi="Arial" w:cs="Arial"/>
                    </w:rPr>
                  </w:pPr>
                  <w:r w:rsidRPr="00D00989">
                    <w:rPr>
                      <w:rFonts w:ascii="Arial" w:hAnsi="Arial" w:cs="Arial"/>
                    </w:rPr>
                    <w:t>No</w:t>
                  </w:r>
                </w:p>
              </w:tc>
              <w:tc>
                <w:tcPr>
                  <w:tcW w:w="1255" w:type="dxa"/>
                  <w:gridSpan w:val="3"/>
                </w:tcPr>
                <w:p w:rsidR="00A25DB2" w:rsidRPr="00385E2D" w:rsidRDefault="00A25DB2" w:rsidP="009C08C3"/>
              </w:tc>
              <w:tc>
                <w:tcPr>
                  <w:tcW w:w="3636" w:type="dxa"/>
                  <w:gridSpan w:val="3"/>
                </w:tcPr>
                <w:p w:rsidR="00A25DB2" w:rsidRPr="00385E2D" w:rsidRDefault="00A25DB2" w:rsidP="009C08C3"/>
              </w:tc>
            </w:tr>
            <w:tr w:rsidR="00A25DB2" w:rsidRPr="00385E2D" w:rsidTr="00C412CE">
              <w:trPr>
                <w:gridBefore w:val="2"/>
                <w:wBefore w:w="24" w:type="dxa"/>
              </w:trPr>
              <w:tc>
                <w:tcPr>
                  <w:tcW w:w="1882" w:type="dxa"/>
                </w:tcPr>
                <w:p w:rsidR="00A25DB2" w:rsidRPr="00385E2D" w:rsidRDefault="00A25DB2" w:rsidP="009C08C3">
                  <w:pPr>
                    <w:rPr>
                      <w:rFonts w:ascii="Arial" w:hAnsi="Arial" w:cs="Arial"/>
                      <w:b/>
                    </w:rPr>
                  </w:pPr>
                  <w:r w:rsidRPr="00385E2D">
                    <w:rPr>
                      <w:rFonts w:ascii="Arial" w:hAnsi="Arial" w:cs="Arial"/>
                      <w:b/>
                    </w:rPr>
                    <w:t>Other relevant group</w:t>
                  </w:r>
                </w:p>
              </w:tc>
              <w:tc>
                <w:tcPr>
                  <w:tcW w:w="2837" w:type="dxa"/>
                  <w:gridSpan w:val="4"/>
                </w:tcPr>
                <w:p w:rsidR="00A25DB2" w:rsidRPr="00385E2D" w:rsidRDefault="00A25DB2" w:rsidP="009C08C3"/>
              </w:tc>
              <w:tc>
                <w:tcPr>
                  <w:tcW w:w="1255" w:type="dxa"/>
                  <w:gridSpan w:val="3"/>
                </w:tcPr>
                <w:p w:rsidR="00A25DB2" w:rsidRPr="00385E2D" w:rsidRDefault="00A25DB2" w:rsidP="009C08C3"/>
              </w:tc>
              <w:tc>
                <w:tcPr>
                  <w:tcW w:w="3636" w:type="dxa"/>
                  <w:gridSpan w:val="3"/>
                </w:tcPr>
                <w:p w:rsidR="00A25DB2" w:rsidRPr="00385E2D" w:rsidRDefault="00A25DB2" w:rsidP="009C08C3"/>
              </w:tc>
            </w:tr>
            <w:tr w:rsidR="004406D0" w:rsidRPr="004767BE" w:rsidTr="00C412CE">
              <w:trPr>
                <w:gridBefore w:val="1"/>
                <w:wBefore w:w="12" w:type="dxa"/>
                <w:trHeight w:val="170"/>
              </w:trPr>
              <w:tc>
                <w:tcPr>
                  <w:tcW w:w="9622" w:type="dxa"/>
                  <w:gridSpan w:val="12"/>
                  <w:tcBorders>
                    <w:bottom w:val="single" w:sz="4" w:space="0" w:color="auto"/>
                  </w:tcBorders>
                  <w:shd w:val="clear" w:color="auto" w:fill="auto"/>
                </w:tcPr>
                <w:p w:rsidR="004406D0" w:rsidRDefault="004406D0" w:rsidP="004406D0">
                  <w:pPr>
                    <w:rPr>
                      <w:rFonts w:ascii="Arial" w:hAnsi="Arial" w:cs="Arial"/>
                      <w:b/>
                    </w:rPr>
                  </w:pPr>
                </w:p>
              </w:tc>
            </w:tr>
            <w:tr w:rsidR="004406D0" w:rsidRPr="004767BE" w:rsidTr="00C412CE">
              <w:trPr>
                <w:gridBefore w:val="1"/>
                <w:wBefore w:w="12" w:type="dxa"/>
                <w:trHeight w:val="170"/>
              </w:trPr>
              <w:tc>
                <w:tcPr>
                  <w:tcW w:w="9622" w:type="dxa"/>
                  <w:gridSpan w:val="12"/>
                  <w:tcBorders>
                    <w:bottom w:val="single" w:sz="4" w:space="0" w:color="auto"/>
                  </w:tcBorders>
                  <w:shd w:val="clear" w:color="auto" w:fill="E0E0E0"/>
                </w:tcPr>
                <w:p w:rsidR="004406D0" w:rsidRPr="004767BE" w:rsidRDefault="004406D0" w:rsidP="004406D0">
                  <w:pPr>
                    <w:rPr>
                      <w:rFonts w:ascii="Arial" w:hAnsi="Arial" w:cs="Arial"/>
                      <w:b/>
                    </w:rPr>
                  </w:pPr>
                  <w:r>
                    <w:rPr>
                      <w:rFonts w:ascii="Arial" w:hAnsi="Arial" w:cs="Arial"/>
                      <w:b/>
                    </w:rPr>
                    <w:t>5. Monitoring, Review and Publica</w:t>
                  </w:r>
                  <w:r w:rsidRPr="004767BE">
                    <w:rPr>
                      <w:rFonts w:ascii="Arial" w:hAnsi="Arial" w:cs="Arial"/>
                      <w:b/>
                    </w:rPr>
                    <w:t>tion</w:t>
                  </w:r>
                </w:p>
              </w:tc>
            </w:tr>
            <w:tr w:rsidR="004406D0" w:rsidRPr="004767BE" w:rsidTr="00C412CE">
              <w:trPr>
                <w:gridBefore w:val="1"/>
                <w:wBefore w:w="12" w:type="dxa"/>
                <w:trHeight w:val="344"/>
              </w:trPr>
              <w:tc>
                <w:tcPr>
                  <w:tcW w:w="3522" w:type="dxa"/>
                  <w:gridSpan w:val="5"/>
                  <w:shd w:val="clear" w:color="auto" w:fill="auto"/>
                  <w:vAlign w:val="center"/>
                </w:tcPr>
                <w:p w:rsidR="004406D0" w:rsidRPr="004767BE" w:rsidRDefault="004406D0" w:rsidP="004406D0">
                  <w:pPr>
                    <w:rPr>
                      <w:rFonts w:ascii="Arial" w:hAnsi="Arial" w:cs="Arial"/>
                    </w:rPr>
                  </w:pPr>
                  <w:r w:rsidRPr="004767BE">
                    <w:rPr>
                      <w:rFonts w:ascii="Arial" w:hAnsi="Arial" w:cs="Arial"/>
                      <w:b/>
                    </w:rPr>
                    <w:t>How will you review/monitor the impact and effectiveness of your actions</w:t>
                  </w:r>
                </w:p>
              </w:tc>
              <w:tc>
                <w:tcPr>
                  <w:tcW w:w="6100" w:type="dxa"/>
                  <w:gridSpan w:val="7"/>
                  <w:shd w:val="clear" w:color="auto" w:fill="auto"/>
                  <w:vAlign w:val="center"/>
                </w:tcPr>
                <w:p w:rsidR="004406D0" w:rsidRPr="004767BE" w:rsidRDefault="004406D0" w:rsidP="004406D0">
                  <w:pPr>
                    <w:rPr>
                      <w:rFonts w:ascii="Arial" w:hAnsi="Arial" w:cs="Arial"/>
                    </w:rPr>
                  </w:pPr>
                  <w:r>
                    <w:rPr>
                      <w:rFonts w:ascii="Arial" w:hAnsi="Arial" w:cs="Arial"/>
                    </w:rPr>
                    <w:t>Each CCG to monitor individual funding requests for this procedure and identify if there are issues with the policy which require a policy refresh.</w:t>
                  </w:r>
                </w:p>
              </w:tc>
            </w:tr>
            <w:tr w:rsidR="004406D0" w:rsidRPr="004767BE" w:rsidTr="00C412CE">
              <w:trPr>
                <w:gridBefore w:val="1"/>
                <w:wBefore w:w="12" w:type="dxa"/>
                <w:trHeight w:val="344"/>
              </w:trPr>
              <w:tc>
                <w:tcPr>
                  <w:tcW w:w="3522" w:type="dxa"/>
                  <w:gridSpan w:val="5"/>
                  <w:shd w:val="clear" w:color="auto" w:fill="auto"/>
                  <w:vAlign w:val="center"/>
                </w:tcPr>
                <w:p w:rsidR="004406D0" w:rsidRPr="004767BE" w:rsidRDefault="004406D0" w:rsidP="004406D0">
                  <w:pPr>
                    <w:rPr>
                      <w:rFonts w:ascii="Arial" w:hAnsi="Arial" w:cs="Arial"/>
                      <w:b/>
                    </w:rPr>
                  </w:pPr>
                  <w:r w:rsidRPr="004767BE">
                    <w:rPr>
                      <w:rFonts w:ascii="Arial" w:hAnsi="Arial" w:cs="Arial"/>
                      <w:b/>
                    </w:rPr>
                    <w:lastRenderedPageBreak/>
                    <w:t xml:space="preserve">Lead Officer </w:t>
                  </w:r>
                </w:p>
              </w:tc>
              <w:tc>
                <w:tcPr>
                  <w:tcW w:w="2410" w:type="dxa"/>
                  <w:gridSpan w:val="3"/>
                  <w:shd w:val="clear" w:color="auto" w:fill="auto"/>
                  <w:vAlign w:val="center"/>
                </w:tcPr>
                <w:p w:rsidR="00E825D6" w:rsidRPr="00E825D6" w:rsidRDefault="00E825D6" w:rsidP="00E825D6">
                  <w:pPr>
                    <w:spacing w:after="0"/>
                    <w:rPr>
                      <w:rFonts w:ascii="Arial" w:hAnsi="Arial" w:cs="Arial"/>
                    </w:rPr>
                  </w:pPr>
                  <w:r w:rsidRPr="00E825D6">
                    <w:rPr>
                      <w:rFonts w:ascii="Arial" w:hAnsi="Arial" w:cs="Arial"/>
                    </w:rPr>
                    <w:t>Debbie Stovin</w:t>
                  </w:r>
                </w:p>
                <w:p w:rsidR="004406D0" w:rsidRPr="00B85346" w:rsidRDefault="00E825D6" w:rsidP="00E825D6">
                  <w:pPr>
                    <w:spacing w:after="0"/>
                    <w:rPr>
                      <w:rFonts w:ascii="Arial" w:hAnsi="Arial" w:cs="Arial"/>
                      <w:color w:val="FF0000"/>
                    </w:rPr>
                  </w:pPr>
                  <w:r w:rsidRPr="00E825D6">
                    <w:rPr>
                      <w:rFonts w:ascii="Arial" w:hAnsi="Arial" w:cs="Arial"/>
                    </w:rPr>
                    <w:t xml:space="preserve">Commissioning Manager – Elective Care, NHS Sheffield </w:t>
                  </w:r>
                  <w:r w:rsidR="004406D0" w:rsidRPr="00E825D6">
                    <w:rPr>
                      <w:rFonts w:ascii="Arial" w:hAnsi="Arial" w:cs="Arial"/>
                    </w:rPr>
                    <w:t>CCG</w:t>
                  </w:r>
                </w:p>
              </w:tc>
              <w:tc>
                <w:tcPr>
                  <w:tcW w:w="1843" w:type="dxa"/>
                  <w:gridSpan w:val="3"/>
                  <w:shd w:val="clear" w:color="auto" w:fill="auto"/>
                  <w:vAlign w:val="center"/>
                </w:tcPr>
                <w:p w:rsidR="004406D0" w:rsidRPr="004767BE" w:rsidRDefault="004406D0" w:rsidP="004406D0">
                  <w:pPr>
                    <w:rPr>
                      <w:rFonts w:ascii="Arial" w:hAnsi="Arial" w:cs="Arial"/>
                      <w:b/>
                    </w:rPr>
                  </w:pPr>
                  <w:r w:rsidRPr="004767BE">
                    <w:rPr>
                      <w:rFonts w:ascii="Arial" w:hAnsi="Arial" w:cs="Arial"/>
                      <w:b/>
                    </w:rPr>
                    <w:t>Review date:</w:t>
                  </w:r>
                </w:p>
              </w:tc>
              <w:tc>
                <w:tcPr>
                  <w:tcW w:w="1847" w:type="dxa"/>
                  <w:shd w:val="clear" w:color="auto" w:fill="auto"/>
                  <w:vAlign w:val="center"/>
                </w:tcPr>
                <w:p w:rsidR="004406D0" w:rsidRPr="00087BF7" w:rsidRDefault="00E825D6" w:rsidP="00E825D6">
                  <w:pPr>
                    <w:rPr>
                      <w:rFonts w:ascii="Arial" w:hAnsi="Arial" w:cs="Arial"/>
                    </w:rPr>
                  </w:pPr>
                  <w:r w:rsidRPr="00E825D6">
                    <w:rPr>
                      <w:rFonts w:ascii="Arial" w:hAnsi="Arial" w:cs="Arial"/>
                    </w:rPr>
                    <w:t>April 2022</w:t>
                  </w:r>
                </w:p>
              </w:tc>
            </w:tr>
            <w:tr w:rsidR="004406D0" w:rsidRPr="004767BE" w:rsidTr="00C412CE">
              <w:trPr>
                <w:trHeight w:val="462"/>
              </w:trPr>
              <w:tc>
                <w:tcPr>
                  <w:tcW w:w="9634" w:type="dxa"/>
                  <w:gridSpan w:val="13"/>
                  <w:tcBorders>
                    <w:bottom w:val="single" w:sz="4" w:space="0" w:color="auto"/>
                  </w:tcBorders>
                  <w:shd w:val="clear" w:color="auto" w:fill="auto"/>
                  <w:vAlign w:val="center"/>
                </w:tcPr>
                <w:p w:rsidR="004406D0" w:rsidRDefault="004406D0" w:rsidP="004406D0">
                  <w:pPr>
                    <w:rPr>
                      <w:rFonts w:ascii="Arial" w:hAnsi="Arial" w:cs="Arial"/>
                      <w:b/>
                      <w:bCs/>
                      <w:color w:val="000000"/>
                    </w:rPr>
                  </w:pPr>
                </w:p>
              </w:tc>
            </w:tr>
            <w:tr w:rsidR="004406D0" w:rsidRPr="004767BE" w:rsidTr="00C412CE">
              <w:trPr>
                <w:trHeight w:val="462"/>
              </w:trPr>
              <w:tc>
                <w:tcPr>
                  <w:tcW w:w="9634" w:type="dxa"/>
                  <w:gridSpan w:val="13"/>
                  <w:tcBorders>
                    <w:bottom w:val="single" w:sz="4" w:space="0" w:color="auto"/>
                  </w:tcBorders>
                  <w:shd w:val="clear" w:color="auto" w:fill="E0E0E0"/>
                  <w:vAlign w:val="center"/>
                </w:tcPr>
                <w:p w:rsidR="004406D0" w:rsidRPr="004767BE" w:rsidRDefault="004406D0" w:rsidP="004406D0">
                  <w:pPr>
                    <w:rPr>
                      <w:rFonts w:ascii="Arial" w:hAnsi="Arial" w:cs="Arial"/>
                      <w:b/>
                      <w:bCs/>
                      <w:color w:val="000000"/>
                    </w:rPr>
                  </w:pPr>
                  <w:r>
                    <w:rPr>
                      <w:rFonts w:ascii="Arial" w:hAnsi="Arial" w:cs="Arial"/>
                      <w:b/>
                      <w:bCs/>
                      <w:color w:val="000000"/>
                    </w:rPr>
                    <w:t>6</w:t>
                  </w:r>
                  <w:r w:rsidRPr="004767BE">
                    <w:rPr>
                      <w:rFonts w:ascii="Arial" w:hAnsi="Arial" w:cs="Arial"/>
                      <w:b/>
                      <w:bCs/>
                      <w:color w:val="000000"/>
                    </w:rPr>
                    <w:t>.Sign off</w:t>
                  </w:r>
                  <w:r>
                    <w:rPr>
                      <w:rFonts w:ascii="Arial" w:hAnsi="Arial" w:cs="Arial"/>
                      <w:b/>
                      <w:bCs/>
                      <w:color w:val="000000"/>
                    </w:rPr>
                    <w:t xml:space="preserve"> on behalf of the local CCG</w:t>
                  </w:r>
                </w:p>
              </w:tc>
            </w:tr>
            <w:tr w:rsidR="004406D0" w:rsidRPr="004767BE" w:rsidTr="00C412CE">
              <w:trPr>
                <w:trHeight w:val="304"/>
              </w:trPr>
              <w:tc>
                <w:tcPr>
                  <w:tcW w:w="3522" w:type="dxa"/>
                  <w:gridSpan w:val="5"/>
                  <w:vAlign w:val="center"/>
                </w:tcPr>
                <w:p w:rsidR="004406D0" w:rsidRPr="004767BE" w:rsidRDefault="004406D0" w:rsidP="004406D0">
                  <w:pPr>
                    <w:rPr>
                      <w:rFonts w:ascii="Arial" w:hAnsi="Arial" w:cs="Arial"/>
                      <w:b/>
                      <w:bCs/>
                    </w:rPr>
                  </w:pPr>
                  <w:r w:rsidRPr="004767BE">
                    <w:rPr>
                      <w:rFonts w:ascii="Arial" w:hAnsi="Arial" w:cs="Arial"/>
                      <w:b/>
                      <w:bCs/>
                    </w:rPr>
                    <w:t>Lead Officer</w:t>
                  </w:r>
                </w:p>
              </w:tc>
              <w:tc>
                <w:tcPr>
                  <w:tcW w:w="6112" w:type="dxa"/>
                  <w:gridSpan w:val="8"/>
                  <w:vAlign w:val="center"/>
                </w:tcPr>
                <w:p w:rsidR="004406D0" w:rsidRPr="004767BE" w:rsidRDefault="00E825D6" w:rsidP="00E825D6">
                  <w:pPr>
                    <w:rPr>
                      <w:rFonts w:ascii="Arial" w:hAnsi="Arial" w:cs="Arial"/>
                      <w:bCs/>
                    </w:rPr>
                  </w:pPr>
                  <w:r w:rsidRPr="00E825D6">
                    <w:rPr>
                      <w:rFonts w:ascii="Arial" w:hAnsi="Arial" w:cs="Arial"/>
                    </w:rPr>
                    <w:t>Debbie Stovin</w:t>
                  </w:r>
                  <w:r>
                    <w:rPr>
                      <w:rFonts w:ascii="Arial" w:hAnsi="Arial" w:cs="Arial"/>
                    </w:rPr>
                    <w:t xml:space="preserve">, </w:t>
                  </w:r>
                  <w:r w:rsidRPr="00E825D6">
                    <w:rPr>
                      <w:rFonts w:ascii="Arial" w:hAnsi="Arial" w:cs="Arial"/>
                    </w:rPr>
                    <w:t>Commissioning Manager – Elective Care</w:t>
                  </w:r>
                </w:p>
              </w:tc>
            </w:tr>
            <w:tr w:rsidR="004406D0" w:rsidRPr="004767BE" w:rsidTr="00C412CE">
              <w:trPr>
                <w:trHeight w:val="163"/>
              </w:trPr>
              <w:tc>
                <w:tcPr>
                  <w:tcW w:w="3522" w:type="dxa"/>
                  <w:gridSpan w:val="5"/>
                  <w:vAlign w:val="center"/>
                </w:tcPr>
                <w:p w:rsidR="004406D0" w:rsidRPr="004767BE" w:rsidRDefault="004406D0" w:rsidP="004406D0">
                  <w:pPr>
                    <w:rPr>
                      <w:rFonts w:ascii="Arial" w:hAnsi="Arial" w:cs="Arial"/>
                      <w:b/>
                      <w:bCs/>
                    </w:rPr>
                  </w:pPr>
                  <w:r w:rsidRPr="004767BE">
                    <w:rPr>
                      <w:rFonts w:ascii="Arial" w:hAnsi="Arial" w:cs="Arial"/>
                      <w:b/>
                      <w:bCs/>
                    </w:rPr>
                    <w:t>Director</w:t>
                  </w:r>
                </w:p>
              </w:tc>
              <w:tc>
                <w:tcPr>
                  <w:tcW w:w="2410" w:type="dxa"/>
                  <w:gridSpan w:val="3"/>
                  <w:vAlign w:val="center"/>
                </w:tcPr>
                <w:p w:rsidR="004406D0" w:rsidRPr="004767BE" w:rsidRDefault="00E825D6" w:rsidP="004406D0">
                  <w:pPr>
                    <w:rPr>
                      <w:rFonts w:ascii="Arial" w:hAnsi="Arial" w:cs="Arial"/>
                      <w:bCs/>
                    </w:rPr>
                  </w:pPr>
                  <w:r>
                    <w:rPr>
                      <w:rFonts w:ascii="Arial" w:hAnsi="Arial" w:cs="Arial"/>
                      <w:bCs/>
                    </w:rPr>
                    <w:t>Brian Hughes, Director of Commissioning &amp; Performance</w:t>
                  </w:r>
                </w:p>
              </w:tc>
              <w:tc>
                <w:tcPr>
                  <w:tcW w:w="1843" w:type="dxa"/>
                  <w:gridSpan w:val="3"/>
                  <w:vAlign w:val="center"/>
                </w:tcPr>
                <w:p w:rsidR="004406D0" w:rsidRPr="004767BE" w:rsidRDefault="004406D0" w:rsidP="004406D0">
                  <w:pPr>
                    <w:rPr>
                      <w:rFonts w:ascii="Arial" w:hAnsi="Arial" w:cs="Arial"/>
                      <w:b/>
                      <w:bCs/>
                    </w:rPr>
                  </w:pPr>
                  <w:r w:rsidRPr="004767BE">
                    <w:rPr>
                      <w:rFonts w:ascii="Arial" w:hAnsi="Arial" w:cs="Arial"/>
                      <w:b/>
                      <w:bCs/>
                    </w:rPr>
                    <w:t>Date approved:</w:t>
                  </w:r>
                </w:p>
              </w:tc>
              <w:tc>
                <w:tcPr>
                  <w:tcW w:w="1859" w:type="dxa"/>
                  <w:gridSpan w:val="2"/>
                  <w:vAlign w:val="center"/>
                </w:tcPr>
                <w:p w:rsidR="004406D0" w:rsidRPr="004767BE" w:rsidRDefault="004406D0" w:rsidP="004406D0">
                  <w:pPr>
                    <w:rPr>
                      <w:rFonts w:ascii="Arial" w:hAnsi="Arial" w:cs="Arial"/>
                      <w:bCs/>
                    </w:rPr>
                  </w:pPr>
                </w:p>
              </w:tc>
            </w:tr>
          </w:tbl>
          <w:p w:rsidR="00A25DB2" w:rsidRDefault="00A25DB2" w:rsidP="009C08C3">
            <w:pPr>
              <w:rPr>
                <w:rFonts w:ascii="Arial" w:hAnsi="Arial" w:cs="Arial"/>
              </w:rPr>
            </w:pPr>
          </w:p>
          <w:p w:rsidR="00A25DB2" w:rsidRPr="001A71E0" w:rsidRDefault="00A25DB2" w:rsidP="009C08C3">
            <w:pPr>
              <w:spacing w:line="240" w:lineRule="auto"/>
              <w:rPr>
                <w:rFonts w:ascii="Arial" w:hAnsi="Arial" w:cs="Arial"/>
              </w:rPr>
            </w:pPr>
          </w:p>
        </w:tc>
      </w:tr>
      <w:tr w:rsidR="00A25DB2" w:rsidTr="00A25DB2">
        <w:tc>
          <w:tcPr>
            <w:tcW w:w="5000" w:type="pct"/>
          </w:tcPr>
          <w:p w:rsidR="00A25DB2" w:rsidRPr="002131FE" w:rsidRDefault="00A25DB2" w:rsidP="009C08C3">
            <w:pPr>
              <w:pStyle w:val="TOCHeading"/>
              <w:rPr>
                <w:rFonts w:ascii="Arial" w:hAnsi="Arial" w:cs="Arial"/>
              </w:rPr>
            </w:pPr>
          </w:p>
        </w:tc>
      </w:tr>
    </w:tbl>
    <w:p w:rsidR="00DF32E5" w:rsidRDefault="00DF32E5"/>
    <w:p w:rsidR="00345D97" w:rsidRDefault="00345D97"/>
    <w:p w:rsidR="00345D97" w:rsidRDefault="00345D97"/>
    <w:p w:rsidR="00345D97" w:rsidRDefault="00345D97"/>
    <w:p w:rsidR="00345D97" w:rsidRDefault="00345D97"/>
    <w:p w:rsidR="00345D97" w:rsidRDefault="00345D97"/>
    <w:p w:rsidR="00345D97" w:rsidRDefault="00345D97"/>
    <w:p w:rsidR="002F4770" w:rsidRDefault="002F4770">
      <w:pPr>
        <w:sectPr w:rsidR="002F4770" w:rsidSect="008D3F46">
          <w:headerReference w:type="even" r:id="rId19"/>
          <w:headerReference w:type="default" r:id="rId20"/>
          <w:footerReference w:type="even" r:id="rId21"/>
          <w:footerReference w:type="default" r:id="rId22"/>
          <w:headerReference w:type="first" r:id="rId23"/>
          <w:footerReference w:type="first" r:id="rId24"/>
          <w:pgSz w:w="11906" w:h="16838"/>
          <w:pgMar w:top="1440" w:right="1080" w:bottom="1440" w:left="1080" w:header="708" w:footer="708" w:gutter="0"/>
          <w:cols w:space="708"/>
          <w:docGrid w:linePitch="360"/>
        </w:sectPr>
      </w:pPr>
    </w:p>
    <w:p w:rsidR="002F4770" w:rsidRDefault="002F4770" w:rsidP="002F4770">
      <w:pPr>
        <w:pStyle w:val="TOCHeading"/>
        <w:rPr>
          <w:rFonts w:ascii="Arial" w:hAnsi="Arial" w:cs="Arial"/>
          <w:szCs w:val="24"/>
          <w:lang w:eastAsia="en-GB"/>
        </w:rPr>
      </w:pPr>
      <w:r w:rsidRPr="002131FE">
        <w:rPr>
          <w:rFonts w:ascii="Arial" w:hAnsi="Arial" w:cs="Arial"/>
        </w:rPr>
        <w:lastRenderedPageBreak/>
        <w:t>Appendix</w:t>
      </w:r>
      <w:r>
        <w:rPr>
          <w:rFonts w:ascii="Arial" w:hAnsi="Arial" w:cs="Arial"/>
          <w:b w:val="0"/>
          <w:szCs w:val="24"/>
          <w:lang w:eastAsia="en-GB"/>
        </w:rPr>
        <w:t xml:space="preserve"> D</w:t>
      </w:r>
      <w:r w:rsidRPr="00385E2D">
        <w:rPr>
          <w:rFonts w:ascii="Arial" w:hAnsi="Arial" w:cs="Arial"/>
          <w:szCs w:val="24"/>
          <w:lang w:eastAsia="en-GB"/>
        </w:rPr>
        <w:t>, Version Control</w:t>
      </w:r>
    </w:p>
    <w:p w:rsidR="002F4770" w:rsidRPr="002131FE" w:rsidRDefault="002F4770" w:rsidP="002F4770">
      <w:pPr>
        <w:rPr>
          <w:lang w:eastAsia="en-GB"/>
        </w:rPr>
      </w:pPr>
    </w:p>
    <w:tbl>
      <w:tblPr>
        <w:tblW w:w="0" w:type="auto"/>
        <w:tblInd w:w="102" w:type="dxa"/>
        <w:tblLayout w:type="fixed"/>
        <w:tblCellMar>
          <w:left w:w="0" w:type="dxa"/>
          <w:right w:w="0" w:type="dxa"/>
        </w:tblCellMar>
        <w:tblLook w:val="01E0" w:firstRow="1" w:lastRow="1" w:firstColumn="1" w:lastColumn="1" w:noHBand="0" w:noVBand="0"/>
      </w:tblPr>
      <w:tblGrid>
        <w:gridCol w:w="1085"/>
        <w:gridCol w:w="1195"/>
        <w:gridCol w:w="1709"/>
        <w:gridCol w:w="1232"/>
        <w:gridCol w:w="8857"/>
      </w:tblGrid>
      <w:tr w:rsidR="002F4770" w:rsidTr="00137B1D">
        <w:trPr>
          <w:trHeight w:hRule="exact" w:val="648"/>
        </w:trPr>
        <w:tc>
          <w:tcPr>
            <w:tcW w:w="1085" w:type="dxa"/>
            <w:tcBorders>
              <w:top w:val="single" w:sz="4" w:space="0" w:color="999999"/>
              <w:left w:val="single" w:sz="4" w:space="0" w:color="999999"/>
              <w:bottom w:val="single" w:sz="4" w:space="0" w:color="999999"/>
              <w:right w:val="single" w:sz="4" w:space="0" w:color="999999"/>
            </w:tcBorders>
            <w:shd w:val="clear" w:color="auto" w:fill="D9D9D9"/>
          </w:tcPr>
          <w:p w:rsidR="002F4770" w:rsidRPr="001A71E0" w:rsidRDefault="002F4770" w:rsidP="00137B1D">
            <w:pPr>
              <w:spacing w:before="6" w:after="0" w:line="180" w:lineRule="exact"/>
              <w:rPr>
                <w:rFonts w:ascii="Arial" w:hAnsi="Arial" w:cs="Arial"/>
                <w:sz w:val="18"/>
                <w:szCs w:val="18"/>
              </w:rPr>
            </w:pPr>
          </w:p>
          <w:p w:rsidR="002F4770" w:rsidRPr="001A71E0" w:rsidRDefault="002F4770" w:rsidP="00137B1D">
            <w:pPr>
              <w:spacing w:after="0" w:line="240" w:lineRule="auto"/>
              <w:ind w:left="102" w:right="-20"/>
              <w:rPr>
                <w:rFonts w:ascii="Arial" w:eastAsia="Arial" w:hAnsi="Arial" w:cs="Arial"/>
              </w:rPr>
            </w:pPr>
            <w:r w:rsidRPr="001A71E0">
              <w:rPr>
                <w:rFonts w:ascii="Arial" w:eastAsia="Arial" w:hAnsi="Arial" w:cs="Arial"/>
                <w:b/>
                <w:bCs/>
                <w:spacing w:val="-1"/>
              </w:rPr>
              <w:t>V</w:t>
            </w:r>
            <w:r w:rsidRPr="001A71E0">
              <w:rPr>
                <w:rFonts w:ascii="Arial" w:eastAsia="Arial" w:hAnsi="Arial" w:cs="Arial"/>
                <w:b/>
                <w:bCs/>
              </w:rPr>
              <w:t>ers</w:t>
            </w:r>
            <w:r w:rsidRPr="001A71E0">
              <w:rPr>
                <w:rFonts w:ascii="Arial" w:eastAsia="Arial" w:hAnsi="Arial" w:cs="Arial"/>
                <w:b/>
                <w:bCs/>
                <w:spacing w:val="1"/>
              </w:rPr>
              <w:t>i</w:t>
            </w:r>
            <w:r w:rsidRPr="001A71E0">
              <w:rPr>
                <w:rFonts w:ascii="Arial" w:eastAsia="Arial" w:hAnsi="Arial" w:cs="Arial"/>
                <w:b/>
                <w:bCs/>
              </w:rPr>
              <w:t>on</w:t>
            </w:r>
          </w:p>
        </w:tc>
        <w:tc>
          <w:tcPr>
            <w:tcW w:w="1195" w:type="dxa"/>
            <w:tcBorders>
              <w:top w:val="single" w:sz="4" w:space="0" w:color="999999"/>
              <w:left w:val="single" w:sz="4" w:space="0" w:color="999999"/>
              <w:bottom w:val="single" w:sz="4" w:space="0" w:color="999999"/>
              <w:right w:val="single" w:sz="4" w:space="0" w:color="999999"/>
            </w:tcBorders>
            <w:shd w:val="clear" w:color="auto" w:fill="D9D9D9"/>
          </w:tcPr>
          <w:p w:rsidR="002F4770" w:rsidRPr="001A71E0" w:rsidRDefault="002F4770" w:rsidP="00137B1D">
            <w:pPr>
              <w:spacing w:before="6" w:after="0" w:line="180" w:lineRule="exact"/>
              <w:rPr>
                <w:rFonts w:ascii="Arial" w:hAnsi="Arial" w:cs="Arial"/>
                <w:sz w:val="18"/>
                <w:szCs w:val="18"/>
              </w:rPr>
            </w:pPr>
          </w:p>
          <w:p w:rsidR="002F4770" w:rsidRPr="001A71E0" w:rsidRDefault="002F4770" w:rsidP="00137B1D">
            <w:pPr>
              <w:spacing w:after="0" w:line="240" w:lineRule="auto"/>
              <w:ind w:left="354" w:right="-20"/>
              <w:rPr>
                <w:rFonts w:ascii="Arial" w:eastAsia="Arial" w:hAnsi="Arial" w:cs="Arial"/>
              </w:rPr>
            </w:pPr>
            <w:r w:rsidRPr="001A71E0">
              <w:rPr>
                <w:rFonts w:ascii="Arial" w:eastAsia="Arial" w:hAnsi="Arial" w:cs="Arial"/>
                <w:b/>
                <w:bCs/>
                <w:spacing w:val="-1"/>
              </w:rPr>
              <w:t>D</w:t>
            </w:r>
            <w:r w:rsidRPr="001A71E0">
              <w:rPr>
                <w:rFonts w:ascii="Arial" w:eastAsia="Arial" w:hAnsi="Arial" w:cs="Arial"/>
                <w:b/>
                <w:bCs/>
              </w:rPr>
              <w:t>ate</w:t>
            </w:r>
          </w:p>
        </w:tc>
        <w:tc>
          <w:tcPr>
            <w:tcW w:w="1709" w:type="dxa"/>
            <w:tcBorders>
              <w:top w:val="single" w:sz="4" w:space="0" w:color="999999"/>
              <w:left w:val="single" w:sz="4" w:space="0" w:color="999999"/>
              <w:bottom w:val="single" w:sz="4" w:space="0" w:color="999999"/>
              <w:right w:val="single" w:sz="4" w:space="0" w:color="999999"/>
            </w:tcBorders>
            <w:shd w:val="clear" w:color="auto" w:fill="D9D9D9"/>
          </w:tcPr>
          <w:p w:rsidR="002F4770" w:rsidRPr="001A71E0" w:rsidRDefault="002F4770" w:rsidP="00137B1D">
            <w:pPr>
              <w:spacing w:before="6" w:after="0" w:line="180" w:lineRule="exact"/>
              <w:rPr>
                <w:rFonts w:ascii="Arial" w:hAnsi="Arial" w:cs="Arial"/>
                <w:sz w:val="18"/>
                <w:szCs w:val="18"/>
              </w:rPr>
            </w:pPr>
          </w:p>
          <w:p w:rsidR="002F4770" w:rsidRPr="001A71E0" w:rsidRDefault="002F4770" w:rsidP="00137B1D">
            <w:pPr>
              <w:spacing w:after="0" w:line="240" w:lineRule="auto"/>
              <w:ind w:left="489" w:right="-20"/>
              <w:rPr>
                <w:rFonts w:ascii="Arial" w:eastAsia="Arial" w:hAnsi="Arial" w:cs="Arial"/>
              </w:rPr>
            </w:pPr>
            <w:r w:rsidRPr="001A71E0">
              <w:rPr>
                <w:rFonts w:ascii="Arial" w:eastAsia="Arial" w:hAnsi="Arial" w:cs="Arial"/>
                <w:b/>
                <w:bCs/>
                <w:spacing w:val="-6"/>
              </w:rPr>
              <w:t>A</w:t>
            </w:r>
            <w:r w:rsidRPr="001A71E0">
              <w:rPr>
                <w:rFonts w:ascii="Arial" w:eastAsia="Arial" w:hAnsi="Arial" w:cs="Arial"/>
                <w:b/>
                <w:bCs/>
                <w:spacing w:val="2"/>
              </w:rPr>
              <w:t>u</w:t>
            </w:r>
            <w:r w:rsidRPr="001A71E0">
              <w:rPr>
                <w:rFonts w:ascii="Arial" w:eastAsia="Arial" w:hAnsi="Arial" w:cs="Arial"/>
                <w:b/>
                <w:bCs/>
                <w:spacing w:val="1"/>
              </w:rPr>
              <w:t>t</w:t>
            </w:r>
            <w:r w:rsidRPr="001A71E0">
              <w:rPr>
                <w:rFonts w:ascii="Arial" w:eastAsia="Arial" w:hAnsi="Arial" w:cs="Arial"/>
                <w:b/>
                <w:bCs/>
              </w:rPr>
              <w:t>h</w:t>
            </w:r>
            <w:r w:rsidRPr="001A71E0">
              <w:rPr>
                <w:rFonts w:ascii="Arial" w:eastAsia="Arial" w:hAnsi="Arial" w:cs="Arial"/>
                <w:b/>
                <w:bCs/>
                <w:spacing w:val="-1"/>
              </w:rPr>
              <w:t>o</w:t>
            </w:r>
            <w:r w:rsidRPr="001A71E0">
              <w:rPr>
                <w:rFonts w:ascii="Arial" w:eastAsia="Arial" w:hAnsi="Arial" w:cs="Arial"/>
                <w:b/>
                <w:bCs/>
              </w:rPr>
              <w:t>r</w:t>
            </w:r>
          </w:p>
        </w:tc>
        <w:tc>
          <w:tcPr>
            <w:tcW w:w="1232" w:type="dxa"/>
            <w:tcBorders>
              <w:top w:val="single" w:sz="4" w:space="0" w:color="999999"/>
              <w:left w:val="single" w:sz="4" w:space="0" w:color="999999"/>
              <w:bottom w:val="single" w:sz="4" w:space="0" w:color="999999"/>
              <w:right w:val="single" w:sz="4" w:space="0" w:color="999999"/>
            </w:tcBorders>
            <w:shd w:val="clear" w:color="auto" w:fill="D9D9D9"/>
          </w:tcPr>
          <w:p w:rsidR="002F4770" w:rsidRPr="001A71E0" w:rsidRDefault="002F4770" w:rsidP="00137B1D">
            <w:pPr>
              <w:spacing w:before="6" w:after="0" w:line="180" w:lineRule="exact"/>
              <w:rPr>
                <w:rFonts w:ascii="Arial" w:hAnsi="Arial" w:cs="Arial"/>
                <w:sz w:val="18"/>
                <w:szCs w:val="18"/>
              </w:rPr>
            </w:pPr>
          </w:p>
          <w:p w:rsidR="002F4770" w:rsidRPr="001A71E0" w:rsidRDefault="002F4770" w:rsidP="00137B1D">
            <w:pPr>
              <w:spacing w:after="0" w:line="240" w:lineRule="auto"/>
              <w:ind w:left="273" w:right="-20"/>
              <w:rPr>
                <w:rFonts w:ascii="Arial" w:eastAsia="Arial" w:hAnsi="Arial" w:cs="Arial"/>
              </w:rPr>
            </w:pPr>
            <w:r w:rsidRPr="001A71E0">
              <w:rPr>
                <w:rFonts w:ascii="Arial" w:eastAsia="Arial" w:hAnsi="Arial" w:cs="Arial"/>
                <w:b/>
                <w:bCs/>
                <w:spacing w:val="-1"/>
              </w:rPr>
              <w:t>S</w:t>
            </w:r>
            <w:r w:rsidRPr="001A71E0">
              <w:rPr>
                <w:rFonts w:ascii="Arial" w:eastAsia="Arial" w:hAnsi="Arial" w:cs="Arial"/>
                <w:b/>
                <w:bCs/>
                <w:spacing w:val="1"/>
              </w:rPr>
              <w:t>t</w:t>
            </w:r>
            <w:r w:rsidRPr="001A71E0">
              <w:rPr>
                <w:rFonts w:ascii="Arial" w:eastAsia="Arial" w:hAnsi="Arial" w:cs="Arial"/>
                <w:b/>
                <w:bCs/>
              </w:rPr>
              <w:t>atus</w:t>
            </w:r>
          </w:p>
        </w:tc>
        <w:tc>
          <w:tcPr>
            <w:tcW w:w="8857" w:type="dxa"/>
            <w:tcBorders>
              <w:top w:val="single" w:sz="4" w:space="0" w:color="999999"/>
              <w:left w:val="single" w:sz="4" w:space="0" w:color="999999"/>
              <w:bottom w:val="single" w:sz="4" w:space="0" w:color="999999"/>
              <w:right w:val="single" w:sz="4" w:space="0" w:color="999999"/>
            </w:tcBorders>
            <w:shd w:val="clear" w:color="auto" w:fill="D9D9D9"/>
          </w:tcPr>
          <w:p w:rsidR="002F4770" w:rsidRPr="001A71E0" w:rsidRDefault="002F4770" w:rsidP="00137B1D">
            <w:pPr>
              <w:spacing w:before="6" w:after="0" w:line="180" w:lineRule="exact"/>
              <w:rPr>
                <w:rFonts w:ascii="Arial" w:hAnsi="Arial" w:cs="Arial"/>
                <w:sz w:val="18"/>
                <w:szCs w:val="18"/>
              </w:rPr>
            </w:pPr>
          </w:p>
          <w:p w:rsidR="002F4770" w:rsidRPr="001A71E0" w:rsidRDefault="002F4770" w:rsidP="00137B1D">
            <w:pPr>
              <w:spacing w:after="0" w:line="240" w:lineRule="auto"/>
              <w:ind w:left="1542" w:right="1518"/>
              <w:jc w:val="center"/>
              <w:rPr>
                <w:rFonts w:ascii="Arial" w:eastAsia="Arial" w:hAnsi="Arial" w:cs="Arial"/>
              </w:rPr>
            </w:pPr>
            <w:r w:rsidRPr="001A71E0">
              <w:rPr>
                <w:rFonts w:ascii="Arial" w:eastAsia="Arial" w:hAnsi="Arial" w:cs="Arial"/>
                <w:b/>
                <w:bCs/>
                <w:spacing w:val="-1"/>
              </w:rPr>
              <w:t>C</w:t>
            </w:r>
            <w:r w:rsidRPr="001A71E0">
              <w:rPr>
                <w:rFonts w:ascii="Arial" w:eastAsia="Arial" w:hAnsi="Arial" w:cs="Arial"/>
                <w:b/>
                <w:bCs/>
              </w:rPr>
              <w:t>omment</w:t>
            </w:r>
          </w:p>
        </w:tc>
      </w:tr>
      <w:tr w:rsidR="002F4770" w:rsidTr="00137B1D">
        <w:trPr>
          <w:trHeight w:hRule="exact" w:val="5650"/>
        </w:trPr>
        <w:tc>
          <w:tcPr>
            <w:tcW w:w="1085" w:type="dxa"/>
            <w:tcBorders>
              <w:top w:val="single" w:sz="4" w:space="0" w:color="999999"/>
              <w:left w:val="single" w:sz="4" w:space="0" w:color="999999"/>
              <w:bottom w:val="single" w:sz="4" w:space="0" w:color="999999"/>
              <w:right w:val="single" w:sz="4" w:space="0" w:color="999999"/>
            </w:tcBorders>
          </w:tcPr>
          <w:p w:rsidR="002F4770" w:rsidRDefault="002F4770" w:rsidP="00137B1D">
            <w:pPr>
              <w:spacing w:after="0" w:line="240" w:lineRule="auto"/>
              <w:ind w:right="-20"/>
              <w:rPr>
                <w:rFonts w:ascii="Arial" w:eastAsia="Arial" w:hAnsi="Arial" w:cs="Arial"/>
              </w:rPr>
            </w:pPr>
            <w:r>
              <w:rPr>
                <w:rFonts w:ascii="Arial" w:eastAsia="Arial" w:hAnsi="Arial" w:cs="Arial"/>
              </w:rPr>
              <w:t>V9</w:t>
            </w:r>
          </w:p>
          <w:p w:rsidR="002E52E0" w:rsidRDefault="002E52E0" w:rsidP="00137B1D">
            <w:pPr>
              <w:spacing w:after="0" w:line="240" w:lineRule="auto"/>
              <w:ind w:right="-20"/>
              <w:rPr>
                <w:rFonts w:ascii="Arial" w:eastAsia="Arial" w:hAnsi="Arial" w:cs="Arial"/>
              </w:rPr>
            </w:pPr>
          </w:p>
          <w:p w:rsidR="002E52E0" w:rsidRDefault="002E52E0" w:rsidP="00137B1D">
            <w:pPr>
              <w:spacing w:after="0" w:line="240" w:lineRule="auto"/>
              <w:ind w:right="-20"/>
              <w:rPr>
                <w:rFonts w:ascii="Arial" w:eastAsia="Arial" w:hAnsi="Arial" w:cs="Arial"/>
              </w:rPr>
            </w:pPr>
          </w:p>
          <w:p w:rsidR="002E52E0" w:rsidRDefault="002E52E0" w:rsidP="00137B1D">
            <w:pPr>
              <w:spacing w:after="0" w:line="240" w:lineRule="auto"/>
              <w:ind w:right="-20"/>
              <w:rPr>
                <w:rFonts w:ascii="Arial" w:eastAsia="Arial" w:hAnsi="Arial" w:cs="Arial"/>
              </w:rPr>
            </w:pPr>
          </w:p>
          <w:p w:rsidR="002E52E0" w:rsidRDefault="002E52E0" w:rsidP="00137B1D">
            <w:pPr>
              <w:spacing w:after="0" w:line="240" w:lineRule="auto"/>
              <w:ind w:right="-20"/>
              <w:rPr>
                <w:rFonts w:ascii="Arial" w:eastAsia="Arial" w:hAnsi="Arial" w:cs="Arial"/>
              </w:rPr>
            </w:pPr>
          </w:p>
          <w:p w:rsidR="002E52E0" w:rsidRDefault="002E52E0" w:rsidP="00137B1D">
            <w:pPr>
              <w:spacing w:after="0" w:line="240" w:lineRule="auto"/>
              <w:ind w:right="-20"/>
              <w:rPr>
                <w:rFonts w:ascii="Arial" w:eastAsia="Arial" w:hAnsi="Arial" w:cs="Arial"/>
              </w:rPr>
            </w:pPr>
          </w:p>
          <w:p w:rsidR="002E52E0" w:rsidRDefault="002E52E0" w:rsidP="00137B1D">
            <w:pPr>
              <w:spacing w:after="0" w:line="240" w:lineRule="auto"/>
              <w:ind w:right="-20"/>
              <w:rPr>
                <w:rFonts w:ascii="Arial" w:eastAsia="Arial" w:hAnsi="Arial" w:cs="Arial"/>
              </w:rPr>
            </w:pPr>
          </w:p>
          <w:p w:rsidR="002E52E0" w:rsidRDefault="002E52E0" w:rsidP="00137B1D">
            <w:pPr>
              <w:spacing w:after="0" w:line="240" w:lineRule="auto"/>
              <w:ind w:right="-20"/>
              <w:rPr>
                <w:rFonts w:ascii="Arial" w:eastAsia="Arial" w:hAnsi="Arial" w:cs="Arial"/>
              </w:rPr>
            </w:pPr>
          </w:p>
          <w:p w:rsidR="002E52E0" w:rsidRDefault="002E52E0" w:rsidP="00137B1D">
            <w:pPr>
              <w:spacing w:after="0" w:line="240" w:lineRule="auto"/>
              <w:ind w:right="-20"/>
              <w:rPr>
                <w:rFonts w:ascii="Arial" w:eastAsia="Arial" w:hAnsi="Arial" w:cs="Arial"/>
              </w:rPr>
            </w:pPr>
          </w:p>
          <w:p w:rsidR="002E52E0" w:rsidRDefault="002E52E0" w:rsidP="00137B1D">
            <w:pPr>
              <w:spacing w:after="0" w:line="240" w:lineRule="auto"/>
              <w:ind w:right="-20"/>
              <w:rPr>
                <w:rFonts w:ascii="Arial" w:eastAsia="Arial" w:hAnsi="Arial" w:cs="Arial"/>
              </w:rPr>
            </w:pPr>
          </w:p>
          <w:p w:rsidR="002E52E0" w:rsidRDefault="002E52E0" w:rsidP="00137B1D">
            <w:pPr>
              <w:spacing w:after="0" w:line="240" w:lineRule="auto"/>
              <w:ind w:right="-20"/>
              <w:rPr>
                <w:rFonts w:ascii="Arial" w:eastAsia="Arial" w:hAnsi="Arial" w:cs="Arial"/>
              </w:rPr>
            </w:pPr>
          </w:p>
          <w:p w:rsidR="002E52E0" w:rsidRDefault="002E52E0" w:rsidP="00137B1D">
            <w:pPr>
              <w:spacing w:after="0" w:line="240" w:lineRule="auto"/>
              <w:ind w:right="-20"/>
              <w:rPr>
                <w:rFonts w:ascii="Arial" w:eastAsia="Arial" w:hAnsi="Arial" w:cs="Arial"/>
              </w:rPr>
            </w:pPr>
          </w:p>
          <w:p w:rsidR="002E52E0" w:rsidRDefault="002E52E0" w:rsidP="00137B1D">
            <w:pPr>
              <w:spacing w:after="0" w:line="240" w:lineRule="auto"/>
              <w:ind w:right="-20"/>
              <w:rPr>
                <w:rFonts w:ascii="Arial" w:eastAsia="Arial" w:hAnsi="Arial" w:cs="Arial"/>
              </w:rPr>
            </w:pPr>
          </w:p>
          <w:p w:rsidR="002E52E0" w:rsidRDefault="002E52E0" w:rsidP="00137B1D">
            <w:pPr>
              <w:spacing w:after="0" w:line="240" w:lineRule="auto"/>
              <w:ind w:right="-20"/>
              <w:rPr>
                <w:rFonts w:ascii="Arial" w:eastAsia="Arial" w:hAnsi="Arial" w:cs="Arial"/>
              </w:rPr>
            </w:pPr>
          </w:p>
          <w:p w:rsidR="002E52E0" w:rsidRDefault="002E52E0" w:rsidP="00137B1D">
            <w:pPr>
              <w:spacing w:after="0" w:line="240" w:lineRule="auto"/>
              <w:ind w:right="-20"/>
              <w:rPr>
                <w:rFonts w:ascii="Arial" w:eastAsia="Arial" w:hAnsi="Arial" w:cs="Arial"/>
              </w:rPr>
            </w:pPr>
          </w:p>
          <w:p w:rsidR="002E52E0" w:rsidRDefault="002E52E0" w:rsidP="00137B1D">
            <w:pPr>
              <w:spacing w:after="0" w:line="240" w:lineRule="auto"/>
              <w:ind w:right="-20"/>
              <w:rPr>
                <w:rFonts w:ascii="Arial" w:eastAsia="Arial" w:hAnsi="Arial" w:cs="Arial"/>
              </w:rPr>
            </w:pPr>
          </w:p>
          <w:p w:rsidR="002E52E0" w:rsidRDefault="002E52E0" w:rsidP="00137B1D">
            <w:pPr>
              <w:spacing w:after="0" w:line="240" w:lineRule="auto"/>
              <w:ind w:right="-20"/>
              <w:rPr>
                <w:rFonts w:ascii="Arial" w:eastAsia="Arial" w:hAnsi="Arial" w:cs="Arial"/>
              </w:rPr>
            </w:pPr>
          </w:p>
          <w:p w:rsidR="002E52E0" w:rsidRDefault="002E52E0" w:rsidP="00137B1D">
            <w:pPr>
              <w:spacing w:after="0" w:line="240" w:lineRule="auto"/>
              <w:ind w:right="-20"/>
              <w:rPr>
                <w:rFonts w:ascii="Arial" w:eastAsia="Arial" w:hAnsi="Arial" w:cs="Arial"/>
              </w:rPr>
            </w:pPr>
          </w:p>
          <w:p w:rsidR="002E52E0" w:rsidRDefault="002E52E0" w:rsidP="00137B1D">
            <w:pPr>
              <w:spacing w:after="0" w:line="240" w:lineRule="auto"/>
              <w:ind w:right="-20"/>
              <w:rPr>
                <w:rFonts w:ascii="Arial" w:eastAsia="Arial" w:hAnsi="Arial" w:cs="Arial"/>
              </w:rPr>
            </w:pPr>
          </w:p>
          <w:p w:rsidR="002E52E0" w:rsidRDefault="002E52E0" w:rsidP="00137B1D">
            <w:pPr>
              <w:spacing w:after="0" w:line="240" w:lineRule="auto"/>
              <w:ind w:right="-20"/>
              <w:rPr>
                <w:rFonts w:ascii="Arial" w:eastAsia="Arial" w:hAnsi="Arial" w:cs="Arial"/>
              </w:rPr>
            </w:pPr>
          </w:p>
          <w:p w:rsidR="002E52E0" w:rsidRDefault="002E52E0" w:rsidP="00137B1D">
            <w:pPr>
              <w:spacing w:after="0" w:line="240" w:lineRule="auto"/>
              <w:ind w:right="-20"/>
              <w:rPr>
                <w:rFonts w:ascii="Arial" w:eastAsia="Arial" w:hAnsi="Arial" w:cs="Arial"/>
              </w:rPr>
            </w:pPr>
          </w:p>
          <w:p w:rsidR="002E52E0" w:rsidRDefault="002E52E0" w:rsidP="00137B1D">
            <w:pPr>
              <w:spacing w:after="0" w:line="240" w:lineRule="auto"/>
              <w:ind w:right="-20"/>
              <w:rPr>
                <w:rFonts w:ascii="Arial" w:eastAsia="Arial" w:hAnsi="Arial" w:cs="Arial"/>
              </w:rPr>
            </w:pPr>
          </w:p>
          <w:p w:rsidR="002E52E0" w:rsidRDefault="002E52E0" w:rsidP="00137B1D">
            <w:pPr>
              <w:spacing w:after="0" w:line="240" w:lineRule="auto"/>
              <w:ind w:right="-20"/>
              <w:rPr>
                <w:rFonts w:ascii="Arial" w:eastAsia="Arial" w:hAnsi="Arial" w:cs="Arial"/>
              </w:rPr>
            </w:pPr>
          </w:p>
          <w:p w:rsidR="002E52E0" w:rsidRDefault="002E52E0" w:rsidP="00137B1D">
            <w:pPr>
              <w:spacing w:after="0" w:line="240" w:lineRule="auto"/>
              <w:ind w:right="-20"/>
              <w:rPr>
                <w:rFonts w:ascii="Arial" w:eastAsia="Arial" w:hAnsi="Arial" w:cs="Arial"/>
              </w:rPr>
            </w:pPr>
          </w:p>
          <w:p w:rsidR="002E52E0" w:rsidRDefault="002E52E0" w:rsidP="00137B1D">
            <w:pPr>
              <w:spacing w:after="0" w:line="240" w:lineRule="auto"/>
              <w:ind w:right="-20"/>
              <w:rPr>
                <w:rFonts w:ascii="Arial" w:eastAsia="Arial" w:hAnsi="Arial" w:cs="Arial"/>
              </w:rPr>
            </w:pPr>
          </w:p>
          <w:p w:rsidR="002E52E0" w:rsidRDefault="002E52E0" w:rsidP="00137B1D">
            <w:pPr>
              <w:spacing w:after="0" w:line="240" w:lineRule="auto"/>
              <w:ind w:right="-20"/>
              <w:rPr>
                <w:rFonts w:ascii="Arial" w:eastAsia="Arial" w:hAnsi="Arial" w:cs="Arial"/>
              </w:rPr>
            </w:pPr>
          </w:p>
        </w:tc>
        <w:tc>
          <w:tcPr>
            <w:tcW w:w="1195" w:type="dxa"/>
            <w:tcBorders>
              <w:top w:val="single" w:sz="4" w:space="0" w:color="999999"/>
              <w:left w:val="single" w:sz="4" w:space="0" w:color="999999"/>
              <w:bottom w:val="single" w:sz="4" w:space="0" w:color="999999"/>
              <w:right w:val="single" w:sz="4" w:space="0" w:color="999999"/>
            </w:tcBorders>
          </w:tcPr>
          <w:p w:rsidR="002F4770" w:rsidRDefault="00B03422" w:rsidP="00137B1D">
            <w:pPr>
              <w:spacing w:after="0" w:line="240" w:lineRule="auto"/>
              <w:ind w:left="105" w:right="-20"/>
              <w:rPr>
                <w:rFonts w:ascii="Arial" w:eastAsia="Arial" w:hAnsi="Arial" w:cs="Arial"/>
              </w:rPr>
            </w:pPr>
            <w:r>
              <w:rPr>
                <w:rFonts w:ascii="Arial" w:eastAsia="Arial" w:hAnsi="Arial" w:cs="Arial"/>
              </w:rPr>
              <w:t>January 2019</w:t>
            </w:r>
          </w:p>
        </w:tc>
        <w:tc>
          <w:tcPr>
            <w:tcW w:w="1709" w:type="dxa"/>
            <w:tcBorders>
              <w:top w:val="single" w:sz="4" w:space="0" w:color="999999"/>
              <w:left w:val="single" w:sz="4" w:space="0" w:color="999999"/>
              <w:bottom w:val="single" w:sz="4" w:space="0" w:color="999999"/>
              <w:right w:val="single" w:sz="4" w:space="0" w:color="999999"/>
            </w:tcBorders>
          </w:tcPr>
          <w:p w:rsidR="002F4770" w:rsidRDefault="00B03422" w:rsidP="00137B1D">
            <w:pPr>
              <w:spacing w:after="0" w:line="240" w:lineRule="auto"/>
              <w:ind w:left="102" w:right="-20"/>
              <w:rPr>
                <w:rFonts w:ascii="Arial" w:eastAsia="Arial" w:hAnsi="Arial" w:cs="Arial"/>
              </w:rPr>
            </w:pPr>
            <w:r>
              <w:rPr>
                <w:rFonts w:ascii="Arial" w:eastAsia="Arial" w:hAnsi="Arial" w:cs="Arial"/>
              </w:rPr>
              <w:t>M/ Thompson on behalf of Panel</w:t>
            </w:r>
          </w:p>
        </w:tc>
        <w:tc>
          <w:tcPr>
            <w:tcW w:w="1232" w:type="dxa"/>
            <w:tcBorders>
              <w:top w:val="single" w:sz="4" w:space="0" w:color="999999"/>
              <w:left w:val="single" w:sz="4" w:space="0" w:color="999999"/>
              <w:bottom w:val="single" w:sz="4" w:space="0" w:color="999999"/>
              <w:right w:val="single" w:sz="4" w:space="0" w:color="999999"/>
            </w:tcBorders>
          </w:tcPr>
          <w:p w:rsidR="002F4770" w:rsidRDefault="00B03422" w:rsidP="00137B1D">
            <w:pPr>
              <w:spacing w:after="0" w:line="240" w:lineRule="auto"/>
              <w:ind w:left="102" w:right="-20"/>
              <w:rPr>
                <w:rFonts w:ascii="Arial" w:eastAsia="Arial" w:hAnsi="Arial" w:cs="Arial"/>
              </w:rPr>
            </w:pPr>
            <w:r>
              <w:rPr>
                <w:rFonts w:ascii="Arial" w:eastAsia="Arial" w:hAnsi="Arial" w:cs="Arial"/>
              </w:rPr>
              <w:t>Draft</w:t>
            </w:r>
          </w:p>
        </w:tc>
        <w:tc>
          <w:tcPr>
            <w:tcW w:w="8857" w:type="dxa"/>
            <w:tcBorders>
              <w:top w:val="single" w:sz="4" w:space="0" w:color="999999"/>
              <w:left w:val="single" w:sz="4" w:space="0" w:color="999999"/>
              <w:bottom w:val="single" w:sz="4" w:space="0" w:color="999999"/>
              <w:right w:val="single" w:sz="4" w:space="0" w:color="999999"/>
            </w:tcBorders>
          </w:tcPr>
          <w:p w:rsidR="002F4770" w:rsidRDefault="00E15F73" w:rsidP="00137B1D">
            <w:pPr>
              <w:spacing w:before="35" w:after="0" w:line="252" w:lineRule="exact"/>
              <w:ind w:right="1342"/>
              <w:rPr>
                <w:rFonts w:ascii="Arial" w:eastAsia="Arial" w:hAnsi="Arial" w:cs="Arial"/>
              </w:rPr>
            </w:pPr>
            <w:r>
              <w:rPr>
                <w:rFonts w:ascii="Arial" w:eastAsia="Arial" w:hAnsi="Arial" w:cs="Arial"/>
              </w:rPr>
              <w:t>Changes to:</w:t>
            </w:r>
          </w:p>
          <w:p w:rsidR="001718F5" w:rsidRPr="007F0963" w:rsidRDefault="001718F5" w:rsidP="007F0963">
            <w:pPr>
              <w:pStyle w:val="ListParagraph"/>
              <w:numPr>
                <w:ilvl w:val="0"/>
                <w:numId w:val="13"/>
              </w:numPr>
              <w:spacing w:before="35" w:after="0" w:line="252" w:lineRule="exact"/>
              <w:ind w:right="1342"/>
              <w:rPr>
                <w:rFonts w:ascii="Arial" w:eastAsia="Arial" w:hAnsi="Arial" w:cs="Arial"/>
              </w:rPr>
            </w:pPr>
            <w:r>
              <w:rPr>
                <w:rFonts w:ascii="Arial" w:eastAsia="Arial" w:hAnsi="Arial" w:cs="Arial"/>
              </w:rPr>
              <w:t>Funding - Immigration health surcharge – sentence</w:t>
            </w:r>
            <w:r w:rsidR="003E4CEF">
              <w:rPr>
                <w:rFonts w:ascii="Arial" w:eastAsia="Arial" w:hAnsi="Arial" w:cs="Arial"/>
              </w:rPr>
              <w:t xml:space="preserve"> added</w:t>
            </w:r>
          </w:p>
          <w:p w:rsidR="001718F5" w:rsidRPr="007F0963" w:rsidRDefault="001718F5" w:rsidP="007F0963">
            <w:pPr>
              <w:pStyle w:val="ListParagraph"/>
              <w:numPr>
                <w:ilvl w:val="0"/>
                <w:numId w:val="13"/>
              </w:numPr>
              <w:spacing w:before="35" w:after="0" w:line="252" w:lineRule="exact"/>
              <w:ind w:right="1342"/>
              <w:rPr>
                <w:rFonts w:ascii="Arial" w:eastAsia="Arial" w:hAnsi="Arial" w:cs="Arial"/>
              </w:rPr>
            </w:pPr>
            <w:r>
              <w:rPr>
                <w:rFonts w:ascii="Arial" w:eastAsia="Arial" w:hAnsi="Arial" w:cs="Arial"/>
              </w:rPr>
              <w:t xml:space="preserve">1.2 - </w:t>
            </w:r>
            <w:r w:rsidR="002A0986">
              <w:rPr>
                <w:rFonts w:ascii="Arial" w:eastAsia="Arial" w:hAnsi="Arial" w:cs="Arial"/>
              </w:rPr>
              <w:t xml:space="preserve">  </w:t>
            </w:r>
            <w:r>
              <w:rPr>
                <w:rFonts w:ascii="Arial" w:eastAsia="Arial" w:hAnsi="Arial" w:cs="Arial"/>
              </w:rPr>
              <w:t>sentence reworded</w:t>
            </w:r>
          </w:p>
          <w:p w:rsidR="001718F5" w:rsidRPr="007F0963" w:rsidRDefault="001718F5" w:rsidP="001718F5">
            <w:pPr>
              <w:pStyle w:val="ListParagraph"/>
              <w:numPr>
                <w:ilvl w:val="0"/>
                <w:numId w:val="13"/>
              </w:numPr>
              <w:spacing w:before="35" w:after="0" w:line="252" w:lineRule="exact"/>
              <w:ind w:right="1342"/>
              <w:rPr>
                <w:rFonts w:ascii="Arial" w:eastAsia="Arial" w:hAnsi="Arial" w:cs="Arial"/>
              </w:rPr>
            </w:pPr>
            <w:r>
              <w:rPr>
                <w:rFonts w:ascii="Arial" w:eastAsia="Arial" w:hAnsi="Arial" w:cs="Arial"/>
              </w:rPr>
              <w:t xml:space="preserve">2.3 – </w:t>
            </w:r>
            <w:r w:rsidR="002A0986">
              <w:rPr>
                <w:rFonts w:ascii="Arial" w:eastAsia="Arial" w:hAnsi="Arial" w:cs="Arial"/>
              </w:rPr>
              <w:t xml:space="preserve">  </w:t>
            </w:r>
            <w:r>
              <w:rPr>
                <w:rFonts w:ascii="Arial" w:eastAsia="Arial" w:hAnsi="Arial" w:cs="Arial"/>
              </w:rPr>
              <w:t xml:space="preserve">change of order in sentence in brackets </w:t>
            </w:r>
          </w:p>
          <w:p w:rsidR="001718F5" w:rsidRPr="007F0963" w:rsidRDefault="001718F5" w:rsidP="001718F5">
            <w:pPr>
              <w:pStyle w:val="ListParagraph"/>
              <w:numPr>
                <w:ilvl w:val="0"/>
                <w:numId w:val="13"/>
              </w:numPr>
              <w:spacing w:before="35" w:after="0" w:line="252" w:lineRule="exact"/>
              <w:ind w:right="1342"/>
              <w:rPr>
                <w:rFonts w:ascii="Arial" w:eastAsia="Arial" w:hAnsi="Arial" w:cs="Arial"/>
              </w:rPr>
            </w:pPr>
            <w:r>
              <w:rPr>
                <w:rFonts w:ascii="Arial" w:eastAsia="Arial" w:hAnsi="Arial" w:cs="Arial"/>
              </w:rPr>
              <w:t xml:space="preserve">5.2 – </w:t>
            </w:r>
            <w:r w:rsidR="002A0986">
              <w:rPr>
                <w:rFonts w:ascii="Arial" w:eastAsia="Arial" w:hAnsi="Arial" w:cs="Arial"/>
              </w:rPr>
              <w:t xml:space="preserve">  </w:t>
            </w:r>
            <w:r>
              <w:rPr>
                <w:rFonts w:ascii="Arial" w:eastAsia="Arial" w:hAnsi="Arial" w:cs="Arial"/>
              </w:rPr>
              <w:t>sentence included after pathway</w:t>
            </w:r>
          </w:p>
          <w:p w:rsidR="002E52E0" w:rsidRPr="007F0963" w:rsidRDefault="001718F5" w:rsidP="002E52E0">
            <w:pPr>
              <w:pStyle w:val="ListParagraph"/>
              <w:numPr>
                <w:ilvl w:val="0"/>
                <w:numId w:val="13"/>
              </w:numPr>
              <w:spacing w:before="35" w:after="0" w:line="252" w:lineRule="exact"/>
              <w:ind w:right="1342"/>
              <w:rPr>
                <w:rFonts w:ascii="Arial" w:eastAsia="Arial" w:hAnsi="Arial" w:cs="Arial"/>
              </w:rPr>
            </w:pPr>
            <w:r>
              <w:rPr>
                <w:rFonts w:ascii="Arial" w:eastAsia="Arial" w:hAnsi="Arial" w:cs="Arial"/>
              </w:rPr>
              <w:t xml:space="preserve">5.2.1 – </w:t>
            </w:r>
            <w:r w:rsidR="00FC578B">
              <w:rPr>
                <w:rFonts w:ascii="Arial" w:eastAsia="Arial" w:hAnsi="Arial" w:cs="Arial"/>
              </w:rPr>
              <w:t xml:space="preserve">third </w:t>
            </w:r>
            <w:r>
              <w:rPr>
                <w:rFonts w:ascii="Arial" w:eastAsia="Arial" w:hAnsi="Arial" w:cs="Arial"/>
              </w:rPr>
              <w:t>bullet point, wording changed</w:t>
            </w:r>
          </w:p>
          <w:p w:rsidR="002E52E0" w:rsidRPr="007F0963" w:rsidRDefault="001718F5" w:rsidP="003E4CEF">
            <w:pPr>
              <w:pStyle w:val="ListParagraph"/>
              <w:numPr>
                <w:ilvl w:val="0"/>
                <w:numId w:val="13"/>
              </w:numPr>
              <w:spacing w:before="35" w:after="0" w:line="252" w:lineRule="exact"/>
              <w:ind w:left="1054" w:right="1342"/>
              <w:rPr>
                <w:rFonts w:ascii="Arial" w:eastAsia="Arial" w:hAnsi="Arial" w:cs="Arial"/>
              </w:rPr>
            </w:pPr>
            <w:r>
              <w:rPr>
                <w:rFonts w:ascii="Arial" w:eastAsia="Arial" w:hAnsi="Arial" w:cs="Arial"/>
              </w:rPr>
              <w:t xml:space="preserve">5.2.2 </w:t>
            </w:r>
            <w:r w:rsidR="00FC578B">
              <w:rPr>
                <w:rFonts w:ascii="Arial" w:eastAsia="Arial" w:hAnsi="Arial" w:cs="Arial"/>
              </w:rPr>
              <w:t>–</w:t>
            </w:r>
            <w:r>
              <w:rPr>
                <w:rFonts w:ascii="Arial" w:eastAsia="Arial" w:hAnsi="Arial" w:cs="Arial"/>
              </w:rPr>
              <w:t xml:space="preserve"> </w:t>
            </w:r>
            <w:r w:rsidR="00FC578B">
              <w:rPr>
                <w:rFonts w:ascii="Arial" w:eastAsia="Arial" w:hAnsi="Arial" w:cs="Arial"/>
              </w:rPr>
              <w:t>first two bullet points replaced wit</w:t>
            </w:r>
            <w:r w:rsidR="002E52E0">
              <w:rPr>
                <w:rFonts w:ascii="Arial" w:eastAsia="Arial" w:hAnsi="Arial" w:cs="Arial"/>
              </w:rPr>
              <w:t>h Controlled Ovarian Stimulation</w:t>
            </w:r>
          </w:p>
          <w:p w:rsidR="002E52E0" w:rsidRPr="007F0963" w:rsidRDefault="00FC578B" w:rsidP="002E52E0">
            <w:pPr>
              <w:pStyle w:val="ListParagraph"/>
              <w:numPr>
                <w:ilvl w:val="0"/>
                <w:numId w:val="13"/>
              </w:numPr>
              <w:spacing w:before="35" w:after="0" w:line="252" w:lineRule="exact"/>
              <w:ind w:right="1342"/>
              <w:rPr>
                <w:rFonts w:ascii="Arial" w:eastAsia="Arial" w:hAnsi="Arial" w:cs="Arial"/>
              </w:rPr>
            </w:pPr>
            <w:r>
              <w:rPr>
                <w:rFonts w:ascii="Arial" w:eastAsia="Arial" w:hAnsi="Arial" w:cs="Arial"/>
              </w:rPr>
              <w:t xml:space="preserve">5.4 – </w:t>
            </w:r>
            <w:r w:rsidR="003E4CEF">
              <w:rPr>
                <w:rFonts w:ascii="Arial" w:eastAsia="Arial" w:hAnsi="Arial" w:cs="Arial"/>
              </w:rPr>
              <w:t xml:space="preserve">  </w:t>
            </w:r>
            <w:r>
              <w:rPr>
                <w:rFonts w:ascii="Arial" w:eastAsia="Arial" w:hAnsi="Arial" w:cs="Arial"/>
              </w:rPr>
              <w:t>heading changed to Frozen Embryo</w:t>
            </w:r>
          </w:p>
          <w:p w:rsidR="002E52E0" w:rsidRPr="007F0963" w:rsidRDefault="006D0FC2" w:rsidP="002E52E0">
            <w:pPr>
              <w:pStyle w:val="ListParagraph"/>
              <w:numPr>
                <w:ilvl w:val="0"/>
                <w:numId w:val="13"/>
              </w:numPr>
              <w:spacing w:before="35" w:after="0" w:line="252" w:lineRule="exact"/>
              <w:ind w:right="1342"/>
              <w:rPr>
                <w:rFonts w:ascii="Arial" w:eastAsia="Arial" w:hAnsi="Arial" w:cs="Arial"/>
              </w:rPr>
            </w:pPr>
            <w:r>
              <w:rPr>
                <w:rFonts w:ascii="Arial" w:eastAsia="Arial" w:hAnsi="Arial" w:cs="Arial"/>
              </w:rPr>
              <w:t xml:space="preserve">5.6.1 – sentence </w:t>
            </w:r>
            <w:r w:rsidR="007F0963">
              <w:rPr>
                <w:rFonts w:ascii="Arial" w:eastAsia="Arial" w:hAnsi="Arial" w:cs="Arial"/>
              </w:rPr>
              <w:t>reworded</w:t>
            </w:r>
          </w:p>
          <w:p w:rsidR="00FC578B" w:rsidRDefault="00FC578B" w:rsidP="001718F5">
            <w:pPr>
              <w:pStyle w:val="ListParagraph"/>
              <w:numPr>
                <w:ilvl w:val="0"/>
                <w:numId w:val="13"/>
              </w:numPr>
              <w:spacing w:before="35" w:after="0" w:line="252" w:lineRule="exact"/>
              <w:ind w:right="1342"/>
              <w:rPr>
                <w:rFonts w:ascii="Arial" w:eastAsia="Arial" w:hAnsi="Arial" w:cs="Arial"/>
              </w:rPr>
            </w:pPr>
            <w:r>
              <w:rPr>
                <w:rFonts w:ascii="Arial" w:eastAsia="Arial" w:hAnsi="Arial" w:cs="Arial"/>
              </w:rPr>
              <w:t>5.6.3 – link to mild male factor infertility removed</w:t>
            </w:r>
          </w:p>
          <w:p w:rsidR="006D0FC2" w:rsidRDefault="006D0FC2" w:rsidP="001718F5">
            <w:pPr>
              <w:pStyle w:val="ListParagraph"/>
              <w:numPr>
                <w:ilvl w:val="0"/>
                <w:numId w:val="13"/>
              </w:numPr>
              <w:spacing w:before="35" w:after="0" w:line="252" w:lineRule="exact"/>
              <w:ind w:right="1342"/>
              <w:rPr>
                <w:rFonts w:ascii="Arial" w:eastAsia="Arial" w:hAnsi="Arial" w:cs="Arial"/>
              </w:rPr>
            </w:pPr>
            <w:r>
              <w:rPr>
                <w:rFonts w:ascii="Arial" w:eastAsia="Arial" w:hAnsi="Arial" w:cs="Arial"/>
              </w:rPr>
              <w:t>5.6.3 – wording added</w:t>
            </w:r>
          </w:p>
          <w:p w:rsidR="006D0FC2" w:rsidRDefault="006D0FC2" w:rsidP="001718F5">
            <w:pPr>
              <w:pStyle w:val="ListParagraph"/>
              <w:numPr>
                <w:ilvl w:val="0"/>
                <w:numId w:val="13"/>
              </w:numPr>
              <w:spacing w:before="35" w:after="0" w:line="252" w:lineRule="exact"/>
              <w:ind w:right="1342"/>
              <w:rPr>
                <w:rFonts w:ascii="Arial" w:eastAsia="Arial" w:hAnsi="Arial" w:cs="Arial"/>
              </w:rPr>
            </w:pPr>
            <w:r>
              <w:rPr>
                <w:rFonts w:ascii="Arial" w:eastAsia="Arial" w:hAnsi="Arial" w:cs="Arial"/>
              </w:rPr>
              <w:t>5.6.4 – spelling corrected</w:t>
            </w:r>
          </w:p>
          <w:p w:rsidR="006D0FC2" w:rsidRDefault="006D0FC2" w:rsidP="001718F5">
            <w:pPr>
              <w:pStyle w:val="ListParagraph"/>
              <w:numPr>
                <w:ilvl w:val="0"/>
                <w:numId w:val="13"/>
              </w:numPr>
              <w:spacing w:before="35" w:after="0" w:line="252" w:lineRule="exact"/>
              <w:ind w:right="1342"/>
              <w:rPr>
                <w:rFonts w:ascii="Arial" w:eastAsia="Arial" w:hAnsi="Arial" w:cs="Arial"/>
              </w:rPr>
            </w:pPr>
            <w:r>
              <w:rPr>
                <w:rFonts w:ascii="Arial" w:eastAsia="Arial" w:hAnsi="Arial" w:cs="Arial"/>
              </w:rPr>
              <w:t>5.6.5</w:t>
            </w:r>
            <w:r w:rsidR="007F0963">
              <w:rPr>
                <w:rFonts w:ascii="Arial" w:eastAsia="Arial" w:hAnsi="Arial" w:cs="Arial"/>
              </w:rPr>
              <w:t xml:space="preserve"> –</w:t>
            </w:r>
            <w:r w:rsidR="006202E6">
              <w:rPr>
                <w:rFonts w:ascii="Arial" w:eastAsia="Arial" w:hAnsi="Arial" w:cs="Arial"/>
              </w:rPr>
              <w:t xml:space="preserve"> new paragraph inserted</w:t>
            </w:r>
          </w:p>
          <w:p w:rsidR="006202E6" w:rsidRDefault="006202E6" w:rsidP="001718F5">
            <w:pPr>
              <w:pStyle w:val="ListParagraph"/>
              <w:numPr>
                <w:ilvl w:val="0"/>
                <w:numId w:val="13"/>
              </w:numPr>
              <w:spacing w:before="35" w:after="0" w:line="252" w:lineRule="exact"/>
              <w:ind w:right="1342"/>
              <w:rPr>
                <w:rFonts w:ascii="Arial" w:eastAsia="Arial" w:hAnsi="Arial" w:cs="Arial"/>
              </w:rPr>
            </w:pPr>
            <w:r>
              <w:rPr>
                <w:rFonts w:ascii="Arial" w:eastAsia="Arial" w:hAnsi="Arial" w:cs="Arial"/>
              </w:rPr>
              <w:t>5.6.5 -</w:t>
            </w:r>
            <w:r w:rsidR="003E4CEF">
              <w:rPr>
                <w:rFonts w:ascii="Arial" w:eastAsia="Arial" w:hAnsi="Arial" w:cs="Arial"/>
              </w:rPr>
              <w:t xml:space="preserve"> </w:t>
            </w:r>
            <w:r>
              <w:rPr>
                <w:rFonts w:ascii="Arial" w:eastAsia="Arial" w:hAnsi="Arial" w:cs="Arial"/>
              </w:rPr>
              <w:t xml:space="preserve"> Donor Sperm - sentence reworded </w:t>
            </w:r>
          </w:p>
          <w:p w:rsidR="002A0986" w:rsidRPr="002A0986" w:rsidRDefault="006202E6" w:rsidP="002A0986">
            <w:pPr>
              <w:pStyle w:val="ListParagraph"/>
              <w:numPr>
                <w:ilvl w:val="0"/>
                <w:numId w:val="13"/>
              </w:numPr>
              <w:spacing w:before="35" w:after="0" w:line="252" w:lineRule="exact"/>
              <w:ind w:right="1342"/>
              <w:rPr>
                <w:rFonts w:ascii="Arial" w:eastAsia="Arial" w:hAnsi="Arial" w:cs="Arial"/>
              </w:rPr>
            </w:pPr>
            <w:r>
              <w:rPr>
                <w:rFonts w:ascii="Arial" w:eastAsia="Arial" w:hAnsi="Arial" w:cs="Arial"/>
              </w:rPr>
              <w:t>5.7 –</w:t>
            </w:r>
            <w:r w:rsidR="003E4CEF">
              <w:rPr>
                <w:rFonts w:ascii="Arial" w:eastAsia="Arial" w:hAnsi="Arial" w:cs="Arial"/>
              </w:rPr>
              <w:t xml:space="preserve">   </w:t>
            </w:r>
            <w:r>
              <w:rPr>
                <w:rFonts w:ascii="Arial" w:eastAsia="Arial" w:hAnsi="Arial" w:cs="Arial"/>
              </w:rPr>
              <w:t xml:space="preserve"> sentence reworded</w:t>
            </w:r>
          </w:p>
          <w:p w:rsidR="006202E6" w:rsidRDefault="006202E6" w:rsidP="001718F5">
            <w:pPr>
              <w:pStyle w:val="ListParagraph"/>
              <w:numPr>
                <w:ilvl w:val="0"/>
                <w:numId w:val="13"/>
              </w:numPr>
              <w:spacing w:before="35" w:after="0" w:line="252" w:lineRule="exact"/>
              <w:ind w:right="1342"/>
              <w:rPr>
                <w:rFonts w:ascii="Arial" w:eastAsia="Arial" w:hAnsi="Arial" w:cs="Arial"/>
              </w:rPr>
            </w:pPr>
            <w:r>
              <w:rPr>
                <w:rFonts w:ascii="Arial" w:eastAsia="Arial" w:hAnsi="Arial" w:cs="Arial"/>
              </w:rPr>
              <w:t>6</w:t>
            </w:r>
            <w:r w:rsidR="003E4CEF">
              <w:rPr>
                <w:rFonts w:ascii="Arial" w:eastAsia="Arial" w:hAnsi="Arial" w:cs="Arial"/>
              </w:rPr>
              <w:t>.2.1 and 6.2.2 -</w:t>
            </w:r>
            <w:r>
              <w:rPr>
                <w:rFonts w:ascii="Arial" w:eastAsia="Arial" w:hAnsi="Arial" w:cs="Arial"/>
              </w:rPr>
              <w:t xml:space="preserve"> swopped around and reworded</w:t>
            </w:r>
          </w:p>
          <w:p w:rsidR="002A0986" w:rsidRDefault="002A0986" w:rsidP="001718F5">
            <w:pPr>
              <w:pStyle w:val="ListParagraph"/>
              <w:numPr>
                <w:ilvl w:val="0"/>
                <w:numId w:val="13"/>
              </w:numPr>
              <w:spacing w:before="35" w:after="0" w:line="252" w:lineRule="exact"/>
              <w:ind w:right="1342"/>
              <w:rPr>
                <w:rFonts w:ascii="Arial" w:eastAsia="Arial" w:hAnsi="Arial" w:cs="Arial"/>
              </w:rPr>
            </w:pPr>
            <w:r>
              <w:rPr>
                <w:rFonts w:ascii="Arial" w:eastAsia="Arial" w:hAnsi="Arial" w:cs="Arial"/>
              </w:rPr>
              <w:t>6.5.2 – title changed</w:t>
            </w:r>
          </w:p>
          <w:p w:rsidR="002A0986" w:rsidRDefault="002A0986" w:rsidP="001718F5">
            <w:pPr>
              <w:pStyle w:val="ListParagraph"/>
              <w:numPr>
                <w:ilvl w:val="0"/>
                <w:numId w:val="13"/>
              </w:numPr>
              <w:spacing w:before="35" w:after="0" w:line="252" w:lineRule="exact"/>
              <w:ind w:right="1342"/>
              <w:rPr>
                <w:rFonts w:ascii="Arial" w:eastAsia="Arial" w:hAnsi="Arial" w:cs="Arial"/>
              </w:rPr>
            </w:pPr>
            <w:r>
              <w:rPr>
                <w:rFonts w:ascii="Arial" w:eastAsia="Arial" w:hAnsi="Arial" w:cs="Arial"/>
              </w:rPr>
              <w:t>6.5.2 – sentence reworded</w:t>
            </w:r>
          </w:p>
          <w:p w:rsidR="002A0986" w:rsidRDefault="002A0986" w:rsidP="001718F5">
            <w:pPr>
              <w:pStyle w:val="ListParagraph"/>
              <w:numPr>
                <w:ilvl w:val="0"/>
                <w:numId w:val="13"/>
              </w:numPr>
              <w:spacing w:before="35" w:after="0" w:line="252" w:lineRule="exact"/>
              <w:ind w:right="1342"/>
              <w:rPr>
                <w:rFonts w:ascii="Arial" w:eastAsia="Arial" w:hAnsi="Arial" w:cs="Arial"/>
              </w:rPr>
            </w:pPr>
            <w:r>
              <w:rPr>
                <w:rFonts w:ascii="Arial" w:eastAsia="Arial" w:hAnsi="Arial" w:cs="Arial"/>
              </w:rPr>
              <w:t>6.9 – sentence reworded</w:t>
            </w:r>
          </w:p>
          <w:p w:rsidR="00FC578B" w:rsidRDefault="00FC578B" w:rsidP="007F0963">
            <w:pPr>
              <w:spacing w:before="35" w:after="0" w:line="252" w:lineRule="exact"/>
              <w:ind w:right="1342"/>
              <w:rPr>
                <w:rFonts w:ascii="Arial" w:eastAsia="Arial" w:hAnsi="Arial" w:cs="Arial"/>
              </w:rPr>
            </w:pPr>
          </w:p>
          <w:p w:rsidR="006202E6" w:rsidRDefault="006202E6" w:rsidP="007F0963">
            <w:pPr>
              <w:spacing w:before="35" w:after="0" w:line="252" w:lineRule="exact"/>
              <w:ind w:right="1342"/>
              <w:rPr>
                <w:rFonts w:ascii="Arial" w:eastAsia="Arial" w:hAnsi="Arial" w:cs="Arial"/>
              </w:rPr>
            </w:pPr>
          </w:p>
          <w:p w:rsidR="007F0963" w:rsidRPr="007F0963" w:rsidRDefault="007F0963" w:rsidP="007F0963">
            <w:pPr>
              <w:spacing w:before="35" w:after="0" w:line="252" w:lineRule="exact"/>
              <w:ind w:right="1342"/>
              <w:rPr>
                <w:rFonts w:ascii="Arial" w:eastAsia="Arial" w:hAnsi="Arial" w:cs="Arial"/>
              </w:rPr>
            </w:pPr>
          </w:p>
        </w:tc>
      </w:tr>
      <w:tr w:rsidR="002F4770" w:rsidTr="00137B1D">
        <w:trPr>
          <w:trHeight w:hRule="exact" w:val="5650"/>
        </w:trPr>
        <w:tc>
          <w:tcPr>
            <w:tcW w:w="1085" w:type="dxa"/>
            <w:tcBorders>
              <w:top w:val="single" w:sz="4" w:space="0" w:color="999999"/>
              <w:left w:val="single" w:sz="4" w:space="0" w:color="999999"/>
              <w:bottom w:val="single" w:sz="4" w:space="0" w:color="999999"/>
              <w:right w:val="single" w:sz="4" w:space="0" w:color="999999"/>
            </w:tcBorders>
          </w:tcPr>
          <w:p w:rsidR="002F4770" w:rsidRDefault="002F4770" w:rsidP="00137B1D">
            <w:pPr>
              <w:spacing w:after="0" w:line="240" w:lineRule="auto"/>
              <w:ind w:right="-20"/>
              <w:rPr>
                <w:rFonts w:ascii="Arial" w:eastAsia="Arial" w:hAnsi="Arial" w:cs="Arial"/>
              </w:rPr>
            </w:pPr>
            <w:r>
              <w:rPr>
                <w:rFonts w:ascii="Arial" w:eastAsia="Arial" w:hAnsi="Arial" w:cs="Arial"/>
              </w:rPr>
              <w:lastRenderedPageBreak/>
              <w:t>v8</w:t>
            </w:r>
          </w:p>
        </w:tc>
        <w:tc>
          <w:tcPr>
            <w:tcW w:w="1195" w:type="dxa"/>
            <w:tcBorders>
              <w:top w:val="single" w:sz="4" w:space="0" w:color="999999"/>
              <w:left w:val="single" w:sz="4" w:space="0" w:color="999999"/>
              <w:bottom w:val="single" w:sz="4" w:space="0" w:color="999999"/>
              <w:right w:val="single" w:sz="4" w:space="0" w:color="999999"/>
            </w:tcBorders>
          </w:tcPr>
          <w:p w:rsidR="002F4770" w:rsidRDefault="002F4770" w:rsidP="00137B1D">
            <w:pPr>
              <w:spacing w:after="0" w:line="240" w:lineRule="auto"/>
              <w:ind w:left="105" w:right="-20"/>
              <w:rPr>
                <w:rFonts w:ascii="Arial" w:eastAsia="Arial" w:hAnsi="Arial" w:cs="Arial"/>
              </w:rPr>
            </w:pPr>
            <w:r>
              <w:rPr>
                <w:rFonts w:ascii="Arial" w:eastAsia="Arial" w:hAnsi="Arial" w:cs="Arial"/>
              </w:rPr>
              <w:t>June 2018</w:t>
            </w:r>
          </w:p>
        </w:tc>
        <w:tc>
          <w:tcPr>
            <w:tcW w:w="1709" w:type="dxa"/>
            <w:tcBorders>
              <w:top w:val="single" w:sz="4" w:space="0" w:color="999999"/>
              <w:left w:val="single" w:sz="4" w:space="0" w:color="999999"/>
              <w:bottom w:val="single" w:sz="4" w:space="0" w:color="999999"/>
              <w:right w:val="single" w:sz="4" w:space="0" w:color="999999"/>
            </w:tcBorders>
          </w:tcPr>
          <w:p w:rsidR="002F4770" w:rsidRDefault="002F4770" w:rsidP="00137B1D">
            <w:pPr>
              <w:spacing w:after="0" w:line="240" w:lineRule="auto"/>
              <w:ind w:left="102" w:right="-20"/>
              <w:rPr>
                <w:rFonts w:ascii="Arial" w:eastAsia="Arial" w:hAnsi="Arial" w:cs="Arial"/>
              </w:rPr>
            </w:pPr>
            <w:r>
              <w:rPr>
                <w:rFonts w:ascii="Arial" w:eastAsia="Arial" w:hAnsi="Arial" w:cs="Arial"/>
              </w:rPr>
              <w:t>M. Thompson on behalf of Panel</w:t>
            </w:r>
          </w:p>
        </w:tc>
        <w:tc>
          <w:tcPr>
            <w:tcW w:w="1232" w:type="dxa"/>
            <w:tcBorders>
              <w:top w:val="single" w:sz="4" w:space="0" w:color="999999"/>
              <w:left w:val="single" w:sz="4" w:space="0" w:color="999999"/>
              <w:bottom w:val="single" w:sz="4" w:space="0" w:color="999999"/>
              <w:right w:val="single" w:sz="4" w:space="0" w:color="999999"/>
            </w:tcBorders>
          </w:tcPr>
          <w:p w:rsidR="002F4770" w:rsidRDefault="002F4770" w:rsidP="00137B1D">
            <w:pPr>
              <w:spacing w:after="0" w:line="240" w:lineRule="auto"/>
              <w:ind w:left="102" w:right="-20"/>
              <w:rPr>
                <w:rFonts w:ascii="Arial" w:eastAsia="Arial" w:hAnsi="Arial" w:cs="Arial"/>
              </w:rPr>
            </w:pPr>
            <w:r>
              <w:rPr>
                <w:rFonts w:ascii="Arial" w:eastAsia="Arial" w:hAnsi="Arial" w:cs="Arial"/>
              </w:rPr>
              <w:t>Draft</w:t>
            </w:r>
          </w:p>
        </w:tc>
        <w:tc>
          <w:tcPr>
            <w:tcW w:w="8857" w:type="dxa"/>
            <w:tcBorders>
              <w:top w:val="single" w:sz="4" w:space="0" w:color="999999"/>
              <w:left w:val="single" w:sz="4" w:space="0" w:color="999999"/>
              <w:bottom w:val="single" w:sz="4" w:space="0" w:color="999999"/>
              <w:right w:val="single" w:sz="4" w:space="0" w:color="999999"/>
            </w:tcBorders>
          </w:tcPr>
          <w:p w:rsidR="002F4770" w:rsidRDefault="002F4770" w:rsidP="00137B1D">
            <w:pPr>
              <w:spacing w:before="35" w:after="0" w:line="252" w:lineRule="exact"/>
              <w:ind w:right="1342"/>
              <w:rPr>
                <w:rFonts w:ascii="Arial" w:eastAsia="Arial" w:hAnsi="Arial" w:cs="Arial"/>
              </w:rPr>
            </w:pPr>
            <w:r>
              <w:rPr>
                <w:rFonts w:ascii="Arial" w:eastAsia="Arial" w:hAnsi="Arial" w:cs="Arial"/>
              </w:rPr>
              <w:t>Changes to:-</w:t>
            </w:r>
          </w:p>
          <w:p w:rsidR="002F4770" w:rsidRDefault="002F4770" w:rsidP="002F4770">
            <w:pPr>
              <w:pStyle w:val="ListParagraph"/>
              <w:numPr>
                <w:ilvl w:val="0"/>
                <w:numId w:val="12"/>
              </w:numPr>
              <w:spacing w:before="35" w:after="0" w:line="252" w:lineRule="exact"/>
              <w:ind w:right="1342"/>
              <w:rPr>
                <w:rFonts w:ascii="Arial" w:eastAsia="Arial" w:hAnsi="Arial" w:cs="Arial"/>
              </w:rPr>
            </w:pPr>
            <w:r>
              <w:rPr>
                <w:rFonts w:ascii="Arial" w:eastAsia="Arial" w:hAnsi="Arial" w:cs="Arial"/>
              </w:rPr>
              <w:t>2.3 Definition of Infertility</w:t>
            </w:r>
          </w:p>
          <w:p w:rsidR="002F4770" w:rsidRDefault="002F4770" w:rsidP="00137B1D">
            <w:pPr>
              <w:pStyle w:val="ListParagraph"/>
              <w:spacing w:before="35" w:after="0" w:line="252" w:lineRule="exact"/>
              <w:ind w:right="1342"/>
              <w:rPr>
                <w:rFonts w:ascii="Arial" w:eastAsia="Arial" w:hAnsi="Arial" w:cs="Arial"/>
              </w:rPr>
            </w:pPr>
          </w:p>
          <w:p w:rsidR="002F4770" w:rsidRDefault="002F4770" w:rsidP="002F4770">
            <w:pPr>
              <w:pStyle w:val="ListParagraph"/>
              <w:numPr>
                <w:ilvl w:val="0"/>
                <w:numId w:val="12"/>
              </w:numPr>
              <w:spacing w:before="35" w:after="0" w:line="252" w:lineRule="exact"/>
              <w:ind w:right="1342"/>
              <w:rPr>
                <w:rFonts w:ascii="Arial" w:eastAsia="Arial" w:hAnsi="Arial" w:cs="Arial"/>
              </w:rPr>
            </w:pPr>
            <w:r>
              <w:rPr>
                <w:rFonts w:ascii="Arial" w:eastAsia="Arial" w:hAnsi="Arial" w:cs="Arial"/>
              </w:rPr>
              <w:t xml:space="preserve">5.2.2. – IVF involves – additional bullets added </w:t>
            </w:r>
          </w:p>
          <w:p w:rsidR="002F4770" w:rsidRPr="007673BC" w:rsidRDefault="002F4770" w:rsidP="00137B1D">
            <w:pPr>
              <w:pStyle w:val="ListParagraph"/>
              <w:rPr>
                <w:rFonts w:ascii="Arial" w:eastAsia="Arial" w:hAnsi="Arial" w:cs="Arial"/>
              </w:rPr>
            </w:pPr>
          </w:p>
          <w:p w:rsidR="002F4770" w:rsidRDefault="002F4770" w:rsidP="002F4770">
            <w:pPr>
              <w:pStyle w:val="ListParagraph"/>
              <w:numPr>
                <w:ilvl w:val="0"/>
                <w:numId w:val="12"/>
              </w:numPr>
              <w:spacing w:before="35" w:after="0" w:line="252" w:lineRule="exact"/>
              <w:ind w:right="1342"/>
              <w:rPr>
                <w:rFonts w:ascii="Arial" w:eastAsia="Arial" w:hAnsi="Arial" w:cs="Arial"/>
              </w:rPr>
            </w:pPr>
            <w:r>
              <w:rPr>
                <w:rFonts w:ascii="Arial" w:eastAsia="Arial" w:hAnsi="Arial" w:cs="Arial"/>
              </w:rPr>
              <w:t>5.3 – Definition of cycles – removed sentence in brackets</w:t>
            </w:r>
          </w:p>
          <w:p w:rsidR="002F4770" w:rsidRPr="007673BC" w:rsidRDefault="002F4770" w:rsidP="00137B1D">
            <w:pPr>
              <w:pStyle w:val="ListParagraph"/>
              <w:rPr>
                <w:rFonts w:ascii="Arial" w:eastAsia="Arial" w:hAnsi="Arial" w:cs="Arial"/>
              </w:rPr>
            </w:pPr>
          </w:p>
          <w:p w:rsidR="002F4770" w:rsidRDefault="002F4770" w:rsidP="002F4770">
            <w:pPr>
              <w:pStyle w:val="ListParagraph"/>
              <w:numPr>
                <w:ilvl w:val="0"/>
                <w:numId w:val="12"/>
              </w:numPr>
              <w:spacing w:before="35" w:after="0" w:line="252" w:lineRule="exact"/>
              <w:ind w:right="1342"/>
              <w:rPr>
                <w:rFonts w:ascii="Arial" w:eastAsia="Arial" w:hAnsi="Arial" w:cs="Arial"/>
              </w:rPr>
            </w:pPr>
            <w:r>
              <w:rPr>
                <w:rFonts w:ascii="Arial" w:eastAsia="Arial" w:hAnsi="Arial" w:cs="Arial"/>
              </w:rPr>
              <w:t>5.6.4 -</w:t>
            </w:r>
            <w:r w:rsidRPr="007673BC">
              <w:rPr>
                <w:rFonts w:ascii="Arial" w:eastAsia="Arial" w:hAnsi="Arial" w:cs="Arial"/>
              </w:rPr>
              <w:tab/>
              <w:t>Gonadotrophin Therapy</w:t>
            </w:r>
            <w:r>
              <w:rPr>
                <w:rFonts w:ascii="Arial" w:eastAsia="Arial" w:hAnsi="Arial" w:cs="Arial"/>
              </w:rPr>
              <w:t xml:space="preserve"> added</w:t>
            </w:r>
          </w:p>
          <w:p w:rsidR="002F4770" w:rsidRPr="007673BC" w:rsidRDefault="002F4770" w:rsidP="00137B1D">
            <w:pPr>
              <w:pStyle w:val="ListParagraph"/>
              <w:rPr>
                <w:rFonts w:ascii="Arial" w:eastAsia="Arial" w:hAnsi="Arial" w:cs="Arial"/>
              </w:rPr>
            </w:pPr>
          </w:p>
          <w:p w:rsidR="002F4770" w:rsidRDefault="002F4770" w:rsidP="002F4770">
            <w:pPr>
              <w:pStyle w:val="ListParagraph"/>
              <w:numPr>
                <w:ilvl w:val="0"/>
                <w:numId w:val="12"/>
              </w:numPr>
              <w:rPr>
                <w:rFonts w:ascii="Arial" w:eastAsia="Arial" w:hAnsi="Arial" w:cs="Arial"/>
              </w:rPr>
            </w:pPr>
            <w:r w:rsidRPr="00E15A62">
              <w:rPr>
                <w:rFonts w:ascii="Arial" w:eastAsia="Arial" w:hAnsi="Arial" w:cs="Arial"/>
              </w:rPr>
              <w:t xml:space="preserve">5.6.5 – renumbered – added “all couples” where this is a clinical requirement (to </w:t>
            </w:r>
            <w:r>
              <w:rPr>
                <w:rFonts w:ascii="Arial" w:eastAsia="Arial" w:hAnsi="Arial" w:cs="Arial"/>
              </w:rPr>
              <w:t xml:space="preserve">  </w:t>
            </w:r>
            <w:r w:rsidRPr="00E15A62">
              <w:rPr>
                <w:rFonts w:ascii="Arial" w:eastAsia="Arial" w:hAnsi="Arial" w:cs="Arial"/>
              </w:rPr>
              <w:t>replace the reference to male azoospermia)</w:t>
            </w:r>
            <w:r>
              <w:rPr>
                <w:rFonts w:ascii="Arial" w:eastAsia="Arial" w:hAnsi="Arial" w:cs="Arial"/>
              </w:rPr>
              <w:t xml:space="preserve"> added limited to UK</w:t>
            </w:r>
          </w:p>
          <w:p w:rsidR="002F4770" w:rsidRDefault="002F4770" w:rsidP="00137B1D">
            <w:pPr>
              <w:pStyle w:val="ListParagraph"/>
              <w:rPr>
                <w:rFonts w:ascii="Arial" w:eastAsia="Arial" w:hAnsi="Arial" w:cs="Arial"/>
              </w:rPr>
            </w:pPr>
          </w:p>
          <w:p w:rsidR="002F4770" w:rsidRDefault="002F4770" w:rsidP="00137B1D">
            <w:pPr>
              <w:pStyle w:val="ListParagraph"/>
              <w:rPr>
                <w:rFonts w:ascii="Arial" w:eastAsia="Arial" w:hAnsi="Arial" w:cs="Arial"/>
              </w:rPr>
            </w:pPr>
            <w:r>
              <w:rPr>
                <w:rFonts w:ascii="Arial" w:eastAsia="Arial" w:hAnsi="Arial" w:cs="Arial"/>
              </w:rPr>
              <w:t xml:space="preserve">Added additional sentence </w:t>
            </w:r>
          </w:p>
          <w:p w:rsidR="002F4770" w:rsidRDefault="002F4770" w:rsidP="00137B1D">
            <w:pPr>
              <w:pStyle w:val="ListParagraph"/>
              <w:rPr>
                <w:rFonts w:ascii="Arial" w:eastAsia="Arial" w:hAnsi="Arial" w:cs="Arial"/>
              </w:rPr>
            </w:pPr>
          </w:p>
          <w:p w:rsidR="002F4770" w:rsidRDefault="002F4770" w:rsidP="002F4770">
            <w:pPr>
              <w:pStyle w:val="ListParagraph"/>
              <w:numPr>
                <w:ilvl w:val="0"/>
                <w:numId w:val="12"/>
              </w:numPr>
              <w:rPr>
                <w:rFonts w:ascii="Arial" w:eastAsia="Arial" w:hAnsi="Arial" w:cs="Arial"/>
              </w:rPr>
            </w:pPr>
            <w:r>
              <w:rPr>
                <w:rFonts w:ascii="Arial" w:eastAsia="Arial" w:hAnsi="Arial" w:cs="Arial"/>
              </w:rPr>
              <w:t>6.5 – title updated to – Pre-referral requirement to specialist care</w:t>
            </w:r>
          </w:p>
          <w:p w:rsidR="002F4770" w:rsidRDefault="002F4770" w:rsidP="00137B1D">
            <w:pPr>
              <w:pStyle w:val="ListParagraph"/>
              <w:rPr>
                <w:rFonts w:ascii="Arial" w:eastAsia="Arial" w:hAnsi="Arial" w:cs="Arial"/>
              </w:rPr>
            </w:pPr>
          </w:p>
          <w:p w:rsidR="002F4770" w:rsidRDefault="002F4770" w:rsidP="002F4770">
            <w:pPr>
              <w:pStyle w:val="ListParagraph"/>
              <w:numPr>
                <w:ilvl w:val="0"/>
                <w:numId w:val="12"/>
              </w:numPr>
              <w:rPr>
                <w:rFonts w:ascii="Arial" w:eastAsia="Arial" w:hAnsi="Arial" w:cs="Arial"/>
              </w:rPr>
            </w:pPr>
            <w:r>
              <w:rPr>
                <w:rFonts w:ascii="Arial" w:eastAsia="Arial" w:hAnsi="Arial" w:cs="Arial"/>
              </w:rPr>
              <w:t>6.5.2 – non-smokers section added.</w:t>
            </w:r>
          </w:p>
          <w:p w:rsidR="002F4770" w:rsidRPr="00E15A62" w:rsidRDefault="002F4770" w:rsidP="00137B1D">
            <w:pPr>
              <w:pStyle w:val="ListParagraph"/>
              <w:rPr>
                <w:rFonts w:ascii="Arial" w:eastAsia="Arial" w:hAnsi="Arial" w:cs="Arial"/>
              </w:rPr>
            </w:pPr>
            <w:r>
              <w:rPr>
                <w:rFonts w:ascii="Arial" w:eastAsia="Arial" w:hAnsi="Arial" w:cs="Arial"/>
              </w:rPr>
              <w:t xml:space="preserve">   </w:t>
            </w:r>
          </w:p>
          <w:p w:rsidR="002F4770" w:rsidRDefault="002F4770" w:rsidP="002F4770">
            <w:pPr>
              <w:pStyle w:val="ListParagraph"/>
              <w:numPr>
                <w:ilvl w:val="0"/>
                <w:numId w:val="12"/>
              </w:numPr>
              <w:spacing w:before="35" w:after="0" w:line="252" w:lineRule="exact"/>
              <w:ind w:right="1342"/>
              <w:rPr>
                <w:rFonts w:ascii="Arial" w:eastAsia="Arial" w:hAnsi="Arial" w:cs="Arial"/>
              </w:rPr>
            </w:pPr>
            <w:r>
              <w:rPr>
                <w:rFonts w:ascii="Arial" w:eastAsia="Arial" w:hAnsi="Arial" w:cs="Arial"/>
              </w:rPr>
              <w:t xml:space="preserve"> 6.9 – Updated to include the </w:t>
            </w:r>
            <w:r w:rsidRPr="00B05A3D">
              <w:rPr>
                <w:rFonts w:ascii="Arial" w:eastAsia="Arial" w:hAnsi="Arial" w:cs="Arial"/>
              </w:rPr>
              <w:t>stability</w:t>
            </w:r>
            <w:r>
              <w:rPr>
                <w:rFonts w:ascii="Arial" w:eastAsia="Arial" w:hAnsi="Arial" w:cs="Arial"/>
              </w:rPr>
              <w:t xml:space="preserve"> of the relationship </w:t>
            </w:r>
          </w:p>
          <w:p w:rsidR="007F0963" w:rsidRPr="007F0963" w:rsidRDefault="007F0963" w:rsidP="007F0963">
            <w:pPr>
              <w:pStyle w:val="ListParagraph"/>
              <w:rPr>
                <w:rFonts w:ascii="Arial" w:eastAsia="Arial" w:hAnsi="Arial" w:cs="Arial"/>
              </w:rPr>
            </w:pPr>
          </w:p>
          <w:p w:rsidR="007F0963" w:rsidRDefault="007F0963" w:rsidP="007F0963">
            <w:pPr>
              <w:spacing w:before="35" w:after="0" w:line="252" w:lineRule="exact"/>
              <w:ind w:right="1342"/>
              <w:rPr>
                <w:rFonts w:ascii="Arial" w:eastAsia="Arial" w:hAnsi="Arial" w:cs="Arial"/>
              </w:rPr>
            </w:pPr>
          </w:p>
          <w:p w:rsidR="007F0963" w:rsidRPr="007F0963" w:rsidRDefault="007F0963" w:rsidP="007F0963">
            <w:pPr>
              <w:spacing w:before="35" w:after="0" w:line="252" w:lineRule="exact"/>
              <w:ind w:right="1342"/>
              <w:rPr>
                <w:rFonts w:ascii="Arial" w:eastAsia="Arial" w:hAnsi="Arial" w:cs="Arial"/>
              </w:rPr>
            </w:pPr>
          </w:p>
        </w:tc>
      </w:tr>
      <w:tr w:rsidR="002F4770" w:rsidTr="00137B1D">
        <w:trPr>
          <w:trHeight w:hRule="exact" w:val="3665"/>
        </w:trPr>
        <w:tc>
          <w:tcPr>
            <w:tcW w:w="1085" w:type="dxa"/>
            <w:tcBorders>
              <w:top w:val="single" w:sz="4" w:space="0" w:color="999999"/>
              <w:left w:val="single" w:sz="4" w:space="0" w:color="999999"/>
              <w:bottom w:val="single" w:sz="4" w:space="0" w:color="999999"/>
              <w:right w:val="single" w:sz="4" w:space="0" w:color="999999"/>
            </w:tcBorders>
          </w:tcPr>
          <w:p w:rsidR="002F4770" w:rsidRPr="001A71E0" w:rsidRDefault="002F4770" w:rsidP="00137B1D">
            <w:pPr>
              <w:spacing w:after="0" w:line="240" w:lineRule="auto"/>
              <w:ind w:right="-20"/>
              <w:rPr>
                <w:rFonts w:ascii="Arial" w:eastAsia="Arial" w:hAnsi="Arial" w:cs="Arial"/>
              </w:rPr>
            </w:pPr>
            <w:r>
              <w:rPr>
                <w:rFonts w:ascii="Arial" w:eastAsia="Arial" w:hAnsi="Arial" w:cs="Arial"/>
              </w:rPr>
              <w:lastRenderedPageBreak/>
              <w:t>v7</w:t>
            </w:r>
          </w:p>
        </w:tc>
        <w:tc>
          <w:tcPr>
            <w:tcW w:w="1195" w:type="dxa"/>
            <w:tcBorders>
              <w:top w:val="single" w:sz="4" w:space="0" w:color="999999"/>
              <w:left w:val="single" w:sz="4" w:space="0" w:color="999999"/>
              <w:bottom w:val="single" w:sz="4" w:space="0" w:color="999999"/>
              <w:right w:val="single" w:sz="4" w:space="0" w:color="999999"/>
            </w:tcBorders>
          </w:tcPr>
          <w:p w:rsidR="002F4770" w:rsidRDefault="002F4770" w:rsidP="00137B1D">
            <w:pPr>
              <w:spacing w:after="0" w:line="240" w:lineRule="auto"/>
              <w:ind w:left="105" w:right="-20"/>
              <w:rPr>
                <w:rFonts w:ascii="Arial" w:eastAsia="Arial" w:hAnsi="Arial" w:cs="Arial"/>
              </w:rPr>
            </w:pPr>
            <w:r>
              <w:rPr>
                <w:rFonts w:ascii="Arial" w:eastAsia="Arial" w:hAnsi="Arial" w:cs="Arial"/>
              </w:rPr>
              <w:t>Jan 2018</w:t>
            </w:r>
          </w:p>
        </w:tc>
        <w:tc>
          <w:tcPr>
            <w:tcW w:w="1709" w:type="dxa"/>
            <w:tcBorders>
              <w:top w:val="single" w:sz="4" w:space="0" w:color="999999"/>
              <w:left w:val="single" w:sz="4" w:space="0" w:color="999999"/>
              <w:bottom w:val="single" w:sz="4" w:space="0" w:color="999999"/>
              <w:right w:val="single" w:sz="4" w:space="0" w:color="999999"/>
            </w:tcBorders>
          </w:tcPr>
          <w:p w:rsidR="002F4770" w:rsidRDefault="002F4770" w:rsidP="00137B1D">
            <w:pPr>
              <w:spacing w:after="0" w:line="240" w:lineRule="auto"/>
              <w:ind w:left="102" w:right="-20"/>
              <w:rPr>
                <w:rFonts w:ascii="Arial" w:eastAsia="Arial" w:hAnsi="Arial" w:cs="Arial"/>
              </w:rPr>
            </w:pPr>
            <w:r>
              <w:rPr>
                <w:rFonts w:ascii="Arial" w:eastAsia="Arial" w:hAnsi="Arial" w:cs="Arial"/>
              </w:rPr>
              <w:t>M. Thompson on behalf of Panel</w:t>
            </w:r>
          </w:p>
        </w:tc>
        <w:tc>
          <w:tcPr>
            <w:tcW w:w="1232" w:type="dxa"/>
            <w:tcBorders>
              <w:top w:val="single" w:sz="4" w:space="0" w:color="999999"/>
              <w:left w:val="single" w:sz="4" w:space="0" w:color="999999"/>
              <w:bottom w:val="single" w:sz="4" w:space="0" w:color="999999"/>
              <w:right w:val="single" w:sz="4" w:space="0" w:color="999999"/>
            </w:tcBorders>
          </w:tcPr>
          <w:p w:rsidR="002F4770" w:rsidRDefault="002F4770" w:rsidP="00137B1D">
            <w:pPr>
              <w:spacing w:after="0" w:line="240" w:lineRule="auto"/>
              <w:ind w:left="102" w:right="-20"/>
              <w:rPr>
                <w:rFonts w:ascii="Arial" w:eastAsia="Arial" w:hAnsi="Arial" w:cs="Arial"/>
              </w:rPr>
            </w:pPr>
            <w:r>
              <w:rPr>
                <w:rFonts w:ascii="Arial" w:eastAsia="Arial" w:hAnsi="Arial" w:cs="Arial"/>
              </w:rPr>
              <w:t>Draft</w:t>
            </w:r>
          </w:p>
        </w:tc>
        <w:tc>
          <w:tcPr>
            <w:tcW w:w="8857" w:type="dxa"/>
            <w:tcBorders>
              <w:top w:val="single" w:sz="4" w:space="0" w:color="999999"/>
              <w:left w:val="single" w:sz="4" w:space="0" w:color="999999"/>
              <w:bottom w:val="single" w:sz="4" w:space="0" w:color="999999"/>
              <w:right w:val="single" w:sz="4" w:space="0" w:color="999999"/>
            </w:tcBorders>
          </w:tcPr>
          <w:p w:rsidR="002F4770" w:rsidRDefault="002F4770" w:rsidP="002F4770">
            <w:pPr>
              <w:pStyle w:val="ListParagraph"/>
              <w:numPr>
                <w:ilvl w:val="0"/>
                <w:numId w:val="11"/>
              </w:numPr>
              <w:spacing w:before="35" w:after="0" w:line="252" w:lineRule="exact"/>
              <w:ind w:right="1342"/>
              <w:rPr>
                <w:rFonts w:ascii="Arial" w:eastAsia="Arial" w:hAnsi="Arial" w:cs="Arial"/>
              </w:rPr>
            </w:pPr>
            <w:r>
              <w:rPr>
                <w:rFonts w:ascii="Arial" w:eastAsia="Arial" w:hAnsi="Arial" w:cs="Arial"/>
              </w:rPr>
              <w:t xml:space="preserve">Changes to 5.2 pathway </w:t>
            </w:r>
          </w:p>
          <w:p w:rsidR="002F4770" w:rsidRDefault="002F4770" w:rsidP="00137B1D">
            <w:pPr>
              <w:pStyle w:val="ListParagraph"/>
              <w:spacing w:before="35" w:after="0" w:line="252" w:lineRule="exact"/>
              <w:ind w:left="462" w:right="1342"/>
              <w:rPr>
                <w:rFonts w:ascii="Arial" w:eastAsia="Arial" w:hAnsi="Arial" w:cs="Arial"/>
              </w:rPr>
            </w:pPr>
          </w:p>
          <w:p w:rsidR="002F4770" w:rsidRDefault="002F4770" w:rsidP="002F4770">
            <w:pPr>
              <w:pStyle w:val="ListParagraph"/>
              <w:numPr>
                <w:ilvl w:val="0"/>
                <w:numId w:val="11"/>
              </w:numPr>
              <w:spacing w:before="35" w:after="0" w:line="252" w:lineRule="exact"/>
              <w:ind w:right="1342"/>
              <w:rPr>
                <w:rFonts w:ascii="Arial" w:eastAsia="Arial" w:hAnsi="Arial" w:cs="Arial"/>
              </w:rPr>
            </w:pPr>
            <w:r>
              <w:rPr>
                <w:rFonts w:ascii="Arial" w:eastAsia="Arial" w:hAnsi="Arial" w:cs="Arial"/>
              </w:rPr>
              <w:t>Changes to funding – adding refugees and asylum seekers</w:t>
            </w:r>
          </w:p>
          <w:p w:rsidR="002F4770" w:rsidRPr="00B85346" w:rsidRDefault="002F4770" w:rsidP="00137B1D">
            <w:pPr>
              <w:pStyle w:val="ListParagraph"/>
              <w:rPr>
                <w:rFonts w:ascii="Arial" w:eastAsia="Arial" w:hAnsi="Arial" w:cs="Arial"/>
              </w:rPr>
            </w:pPr>
          </w:p>
          <w:p w:rsidR="002F4770" w:rsidRDefault="002F4770" w:rsidP="002F4770">
            <w:pPr>
              <w:pStyle w:val="ListParagraph"/>
              <w:numPr>
                <w:ilvl w:val="0"/>
                <w:numId w:val="11"/>
              </w:numPr>
              <w:spacing w:before="35" w:after="0" w:line="252" w:lineRule="exact"/>
              <w:ind w:right="1342"/>
              <w:rPr>
                <w:rFonts w:ascii="Arial" w:eastAsia="Arial" w:hAnsi="Arial" w:cs="Arial"/>
              </w:rPr>
            </w:pPr>
            <w:r>
              <w:rPr>
                <w:rFonts w:ascii="Arial" w:eastAsia="Arial" w:hAnsi="Arial" w:cs="Arial"/>
              </w:rPr>
              <w:t>Removal of summary of CCGs</w:t>
            </w:r>
          </w:p>
          <w:p w:rsidR="002F4770" w:rsidRPr="00B85346" w:rsidRDefault="002F4770" w:rsidP="00137B1D">
            <w:pPr>
              <w:pStyle w:val="ListParagraph"/>
              <w:rPr>
                <w:rFonts w:ascii="Arial" w:eastAsia="Arial" w:hAnsi="Arial" w:cs="Arial"/>
              </w:rPr>
            </w:pPr>
          </w:p>
          <w:p w:rsidR="002F4770" w:rsidRDefault="002F4770" w:rsidP="002F4770">
            <w:pPr>
              <w:pStyle w:val="ListParagraph"/>
              <w:numPr>
                <w:ilvl w:val="0"/>
                <w:numId w:val="11"/>
              </w:numPr>
              <w:spacing w:before="35" w:after="0" w:line="252" w:lineRule="exact"/>
              <w:ind w:right="1342"/>
              <w:rPr>
                <w:rFonts w:ascii="Arial" w:eastAsia="Arial" w:hAnsi="Arial" w:cs="Arial"/>
              </w:rPr>
            </w:pPr>
            <w:r>
              <w:rPr>
                <w:rFonts w:ascii="Arial" w:eastAsia="Arial" w:hAnsi="Arial" w:cs="Arial"/>
              </w:rPr>
              <w:t xml:space="preserve">2.3 – clarification of definition of infertility </w:t>
            </w:r>
          </w:p>
          <w:p w:rsidR="002F4770" w:rsidRPr="00B85346" w:rsidRDefault="002F4770" w:rsidP="00137B1D">
            <w:pPr>
              <w:pStyle w:val="ListParagraph"/>
              <w:rPr>
                <w:rFonts w:ascii="Arial" w:eastAsia="Arial" w:hAnsi="Arial" w:cs="Arial"/>
              </w:rPr>
            </w:pPr>
          </w:p>
          <w:p w:rsidR="002F4770" w:rsidRDefault="002F4770" w:rsidP="002F4770">
            <w:pPr>
              <w:pStyle w:val="ListParagraph"/>
              <w:numPr>
                <w:ilvl w:val="0"/>
                <w:numId w:val="11"/>
              </w:numPr>
              <w:spacing w:before="35" w:after="0" w:line="252" w:lineRule="exact"/>
              <w:ind w:right="1342"/>
              <w:rPr>
                <w:rFonts w:ascii="Arial" w:eastAsia="Arial" w:hAnsi="Arial" w:cs="Arial"/>
              </w:rPr>
            </w:pPr>
            <w:r>
              <w:rPr>
                <w:rFonts w:ascii="Arial" w:eastAsia="Arial" w:hAnsi="Arial" w:cs="Arial"/>
              </w:rPr>
              <w:t>6.7 updated to NHS Funded full cycles</w:t>
            </w:r>
          </w:p>
          <w:p w:rsidR="002F4770" w:rsidRPr="00B85346" w:rsidRDefault="002F4770" w:rsidP="00137B1D">
            <w:pPr>
              <w:pStyle w:val="ListParagraph"/>
              <w:rPr>
                <w:rFonts w:ascii="Arial" w:eastAsia="Arial" w:hAnsi="Arial" w:cs="Arial"/>
              </w:rPr>
            </w:pPr>
          </w:p>
          <w:p w:rsidR="002F4770" w:rsidRDefault="002F4770" w:rsidP="002F4770">
            <w:pPr>
              <w:pStyle w:val="ListParagraph"/>
              <w:numPr>
                <w:ilvl w:val="0"/>
                <w:numId w:val="11"/>
              </w:numPr>
              <w:spacing w:before="35" w:after="0" w:line="252" w:lineRule="exact"/>
              <w:ind w:right="1342"/>
              <w:rPr>
                <w:rFonts w:ascii="Arial" w:eastAsia="Arial" w:hAnsi="Arial" w:cs="Arial"/>
              </w:rPr>
            </w:pPr>
            <w:r>
              <w:rPr>
                <w:rFonts w:ascii="Arial" w:eastAsia="Arial" w:hAnsi="Arial" w:cs="Arial"/>
              </w:rPr>
              <w:t>6.10 – added section</w:t>
            </w:r>
          </w:p>
          <w:p w:rsidR="002F4770" w:rsidRPr="00B85346" w:rsidRDefault="002F4770" w:rsidP="00137B1D">
            <w:pPr>
              <w:pStyle w:val="ListParagraph"/>
              <w:rPr>
                <w:rFonts w:ascii="Arial" w:eastAsia="Arial" w:hAnsi="Arial" w:cs="Arial"/>
              </w:rPr>
            </w:pPr>
          </w:p>
          <w:p w:rsidR="002F4770" w:rsidRPr="005C1612" w:rsidRDefault="002F4770" w:rsidP="002F4770">
            <w:pPr>
              <w:pStyle w:val="ListParagraph"/>
              <w:numPr>
                <w:ilvl w:val="0"/>
                <w:numId w:val="11"/>
              </w:numPr>
              <w:spacing w:before="35" w:after="0" w:line="252" w:lineRule="exact"/>
              <w:ind w:right="1342"/>
              <w:rPr>
                <w:rFonts w:ascii="Arial" w:eastAsia="Arial" w:hAnsi="Arial" w:cs="Arial"/>
              </w:rPr>
            </w:pPr>
            <w:r>
              <w:rPr>
                <w:rFonts w:ascii="Arial" w:eastAsia="Arial" w:hAnsi="Arial" w:cs="Arial"/>
              </w:rPr>
              <w:t>Change tertiary to specialist throughout the policy.</w:t>
            </w:r>
          </w:p>
        </w:tc>
      </w:tr>
      <w:tr w:rsidR="002F4770" w:rsidTr="00137B1D">
        <w:trPr>
          <w:trHeight w:hRule="exact" w:val="6912"/>
        </w:trPr>
        <w:tc>
          <w:tcPr>
            <w:tcW w:w="1085" w:type="dxa"/>
            <w:tcBorders>
              <w:top w:val="single" w:sz="4" w:space="0" w:color="999999"/>
              <w:left w:val="single" w:sz="4" w:space="0" w:color="999999"/>
              <w:bottom w:val="single" w:sz="4" w:space="0" w:color="999999"/>
              <w:right w:val="single" w:sz="4" w:space="0" w:color="999999"/>
            </w:tcBorders>
          </w:tcPr>
          <w:p w:rsidR="002F4770" w:rsidRPr="001A71E0" w:rsidRDefault="002F4770" w:rsidP="00137B1D">
            <w:pPr>
              <w:spacing w:after="0" w:line="240" w:lineRule="auto"/>
              <w:ind w:right="-20"/>
              <w:rPr>
                <w:rFonts w:ascii="Arial" w:eastAsia="Arial" w:hAnsi="Arial" w:cs="Arial"/>
              </w:rPr>
            </w:pPr>
            <w:r w:rsidRPr="001A71E0">
              <w:rPr>
                <w:rFonts w:ascii="Arial" w:eastAsia="Arial" w:hAnsi="Arial" w:cs="Arial"/>
              </w:rPr>
              <w:lastRenderedPageBreak/>
              <w:t>Review 2017</w:t>
            </w:r>
          </w:p>
        </w:tc>
        <w:tc>
          <w:tcPr>
            <w:tcW w:w="1195" w:type="dxa"/>
            <w:tcBorders>
              <w:top w:val="single" w:sz="4" w:space="0" w:color="999999"/>
              <w:left w:val="single" w:sz="4" w:space="0" w:color="999999"/>
              <w:bottom w:val="single" w:sz="4" w:space="0" w:color="999999"/>
              <w:right w:val="single" w:sz="4" w:space="0" w:color="999999"/>
            </w:tcBorders>
          </w:tcPr>
          <w:p w:rsidR="002F4770" w:rsidRPr="001A71E0" w:rsidRDefault="002F4770" w:rsidP="00137B1D">
            <w:pPr>
              <w:spacing w:after="0" w:line="240" w:lineRule="auto"/>
              <w:ind w:left="105" w:right="-20"/>
              <w:rPr>
                <w:rFonts w:ascii="Arial" w:eastAsia="Arial" w:hAnsi="Arial" w:cs="Arial"/>
              </w:rPr>
            </w:pPr>
            <w:r>
              <w:rPr>
                <w:rFonts w:ascii="Arial" w:eastAsia="Arial" w:hAnsi="Arial" w:cs="Arial"/>
              </w:rPr>
              <w:t>22.2.17</w:t>
            </w:r>
          </w:p>
        </w:tc>
        <w:tc>
          <w:tcPr>
            <w:tcW w:w="1709" w:type="dxa"/>
            <w:tcBorders>
              <w:top w:val="single" w:sz="4" w:space="0" w:color="999999"/>
              <w:left w:val="single" w:sz="4" w:space="0" w:color="999999"/>
              <w:bottom w:val="single" w:sz="4" w:space="0" w:color="999999"/>
              <w:right w:val="single" w:sz="4" w:space="0" w:color="999999"/>
            </w:tcBorders>
          </w:tcPr>
          <w:p w:rsidR="002F4770" w:rsidRPr="001A71E0" w:rsidRDefault="002F4770" w:rsidP="00137B1D">
            <w:pPr>
              <w:spacing w:after="0" w:line="240" w:lineRule="auto"/>
              <w:ind w:left="102" w:right="-20"/>
              <w:rPr>
                <w:rFonts w:ascii="Arial" w:eastAsia="Arial" w:hAnsi="Arial" w:cs="Arial"/>
              </w:rPr>
            </w:pPr>
            <w:r>
              <w:rPr>
                <w:rFonts w:ascii="Arial" w:eastAsia="Arial" w:hAnsi="Arial" w:cs="Arial"/>
              </w:rPr>
              <w:t>F Day on behalf of panel</w:t>
            </w:r>
          </w:p>
        </w:tc>
        <w:tc>
          <w:tcPr>
            <w:tcW w:w="1232" w:type="dxa"/>
            <w:tcBorders>
              <w:top w:val="single" w:sz="4" w:space="0" w:color="999999"/>
              <w:left w:val="single" w:sz="4" w:space="0" w:color="999999"/>
              <w:bottom w:val="single" w:sz="4" w:space="0" w:color="999999"/>
              <w:right w:val="single" w:sz="4" w:space="0" w:color="999999"/>
            </w:tcBorders>
          </w:tcPr>
          <w:p w:rsidR="002F4770" w:rsidRPr="001A71E0" w:rsidRDefault="002F4770" w:rsidP="00137B1D">
            <w:pPr>
              <w:spacing w:after="0" w:line="240" w:lineRule="auto"/>
              <w:ind w:left="102" w:right="-20"/>
              <w:rPr>
                <w:rFonts w:ascii="Arial" w:eastAsia="Arial" w:hAnsi="Arial" w:cs="Arial"/>
              </w:rPr>
            </w:pPr>
            <w:r>
              <w:rPr>
                <w:rFonts w:ascii="Arial" w:eastAsia="Arial" w:hAnsi="Arial" w:cs="Arial"/>
              </w:rPr>
              <w:t>Final draft</w:t>
            </w:r>
          </w:p>
        </w:tc>
        <w:tc>
          <w:tcPr>
            <w:tcW w:w="8857" w:type="dxa"/>
            <w:tcBorders>
              <w:top w:val="single" w:sz="4" w:space="0" w:color="999999"/>
              <w:left w:val="single" w:sz="4" w:space="0" w:color="999999"/>
              <w:bottom w:val="single" w:sz="4" w:space="0" w:color="999999"/>
              <w:right w:val="single" w:sz="4" w:space="0" w:color="999999"/>
            </w:tcBorders>
          </w:tcPr>
          <w:p w:rsidR="002F4770" w:rsidRPr="005C1612" w:rsidRDefault="002F4770" w:rsidP="002F4770">
            <w:pPr>
              <w:pStyle w:val="ListParagraph"/>
              <w:numPr>
                <w:ilvl w:val="0"/>
                <w:numId w:val="11"/>
              </w:numPr>
              <w:spacing w:before="35" w:after="0" w:line="252" w:lineRule="exact"/>
              <w:ind w:right="1342"/>
              <w:rPr>
                <w:rFonts w:ascii="Arial" w:eastAsia="Arial" w:hAnsi="Arial" w:cs="Arial"/>
              </w:rPr>
            </w:pPr>
            <w:r w:rsidRPr="005C1612">
              <w:rPr>
                <w:rFonts w:ascii="Arial" w:eastAsia="Arial" w:hAnsi="Arial" w:cs="Arial"/>
              </w:rPr>
              <w:t xml:space="preserve">changes to the definition of infertility for same sex and patients with psychosexual issues and disabilities to be more clear </w:t>
            </w:r>
          </w:p>
          <w:p w:rsidR="002F4770" w:rsidRPr="001A71E0" w:rsidRDefault="002F4770" w:rsidP="00137B1D">
            <w:pPr>
              <w:spacing w:before="35" w:after="0" w:line="252" w:lineRule="exact"/>
              <w:ind w:left="102" w:right="1342"/>
              <w:rPr>
                <w:rFonts w:ascii="Arial" w:eastAsia="Arial" w:hAnsi="Arial" w:cs="Arial"/>
              </w:rPr>
            </w:pPr>
          </w:p>
          <w:p w:rsidR="002F4770" w:rsidRPr="005C1612" w:rsidRDefault="002F4770" w:rsidP="002F4770">
            <w:pPr>
              <w:pStyle w:val="ListParagraph"/>
              <w:numPr>
                <w:ilvl w:val="0"/>
                <w:numId w:val="11"/>
              </w:numPr>
              <w:spacing w:before="35" w:after="0" w:line="252" w:lineRule="exact"/>
              <w:ind w:right="1342"/>
              <w:rPr>
                <w:rFonts w:ascii="Arial" w:eastAsia="Arial" w:hAnsi="Arial" w:cs="Arial"/>
              </w:rPr>
            </w:pPr>
            <w:r w:rsidRPr="005C1612">
              <w:rPr>
                <w:rFonts w:ascii="Arial" w:eastAsia="Arial" w:hAnsi="Arial" w:cs="Arial"/>
              </w:rPr>
              <w:t xml:space="preserve">the addition of public health requirements for providers in line with NICE guidance </w:t>
            </w:r>
          </w:p>
          <w:p w:rsidR="002F4770" w:rsidRPr="001A71E0" w:rsidRDefault="002F4770" w:rsidP="00137B1D">
            <w:pPr>
              <w:spacing w:before="35" w:after="0" w:line="252" w:lineRule="exact"/>
              <w:ind w:left="102" w:right="1342"/>
              <w:rPr>
                <w:rFonts w:ascii="Arial" w:eastAsia="Arial" w:hAnsi="Arial" w:cs="Arial"/>
              </w:rPr>
            </w:pPr>
          </w:p>
          <w:p w:rsidR="002F4770" w:rsidRPr="005C1612" w:rsidRDefault="002F4770" w:rsidP="002F4770">
            <w:pPr>
              <w:pStyle w:val="ListParagraph"/>
              <w:numPr>
                <w:ilvl w:val="0"/>
                <w:numId w:val="11"/>
              </w:numPr>
              <w:spacing w:before="35" w:after="0" w:line="252" w:lineRule="exact"/>
              <w:ind w:right="1342"/>
              <w:rPr>
                <w:rFonts w:ascii="Arial" w:eastAsia="Arial" w:hAnsi="Arial" w:cs="Arial"/>
              </w:rPr>
            </w:pPr>
            <w:r w:rsidRPr="005C1612">
              <w:rPr>
                <w:rFonts w:ascii="Arial" w:eastAsia="Arial" w:hAnsi="Arial" w:cs="Arial"/>
              </w:rPr>
              <w:t>clarification of the definition of an abandoned cycle</w:t>
            </w:r>
          </w:p>
          <w:p w:rsidR="002F4770" w:rsidRPr="001A71E0" w:rsidRDefault="002F4770" w:rsidP="00137B1D">
            <w:pPr>
              <w:spacing w:before="35" w:after="0" w:line="252" w:lineRule="exact"/>
              <w:ind w:left="102" w:right="1342"/>
              <w:rPr>
                <w:rFonts w:ascii="Arial" w:eastAsia="Arial" w:hAnsi="Arial" w:cs="Arial"/>
              </w:rPr>
            </w:pPr>
          </w:p>
          <w:p w:rsidR="002F4770" w:rsidRPr="005C1612" w:rsidRDefault="002F4770" w:rsidP="002F4770">
            <w:pPr>
              <w:pStyle w:val="ListParagraph"/>
              <w:numPr>
                <w:ilvl w:val="0"/>
                <w:numId w:val="11"/>
              </w:numPr>
              <w:spacing w:before="35" w:after="0" w:line="252" w:lineRule="exact"/>
              <w:ind w:right="1342"/>
              <w:rPr>
                <w:rFonts w:ascii="Arial" w:eastAsia="Arial" w:hAnsi="Arial" w:cs="Arial"/>
              </w:rPr>
            </w:pPr>
            <w:r w:rsidRPr="005C1612">
              <w:rPr>
                <w:rFonts w:ascii="Arial" w:eastAsia="Arial" w:hAnsi="Arial" w:cs="Arial"/>
              </w:rPr>
              <w:t>sections on intrauterine insemination and also egg donation updated in line with NICE guidance</w:t>
            </w:r>
          </w:p>
          <w:p w:rsidR="002F4770" w:rsidRPr="001A71E0" w:rsidRDefault="002F4770" w:rsidP="00137B1D">
            <w:pPr>
              <w:spacing w:before="35" w:after="0" w:line="252" w:lineRule="exact"/>
              <w:ind w:left="102" w:right="1342"/>
              <w:rPr>
                <w:rFonts w:ascii="Arial" w:eastAsia="Arial" w:hAnsi="Arial" w:cs="Arial"/>
              </w:rPr>
            </w:pPr>
          </w:p>
          <w:p w:rsidR="002F4770" w:rsidRPr="005C1612" w:rsidRDefault="002F4770" w:rsidP="002F4770">
            <w:pPr>
              <w:pStyle w:val="ListParagraph"/>
              <w:numPr>
                <w:ilvl w:val="0"/>
                <w:numId w:val="11"/>
              </w:numPr>
              <w:spacing w:before="35" w:after="0" w:line="252" w:lineRule="exact"/>
              <w:ind w:right="1342"/>
              <w:rPr>
                <w:rFonts w:ascii="Arial" w:eastAsia="Arial" w:hAnsi="Arial" w:cs="Arial"/>
              </w:rPr>
            </w:pPr>
            <w:r w:rsidRPr="001A71E0">
              <w:rPr>
                <w:rStyle w:val="paragraph-number"/>
                <w:rFonts w:ascii="Arial" w:hAnsi="Arial" w:cs="Arial"/>
                <w:color w:val="374248"/>
              </w:rPr>
              <w:t>Addition of P</w:t>
            </w:r>
            <w:r w:rsidRPr="001A71E0">
              <w:rPr>
                <w:rFonts w:ascii="Arial" w:hAnsi="Arial" w:cs="Arial"/>
                <w:color w:val="374248"/>
              </w:rPr>
              <w:t>eople with unexplained infertility, mild endometriosis or</w:t>
            </w:r>
            <w:r w:rsidRPr="001A71E0">
              <w:rPr>
                <w:rStyle w:val="apple-converted-space"/>
                <w:rFonts w:ascii="Arial" w:hAnsi="Arial" w:cs="Arial"/>
                <w:color w:val="374248"/>
              </w:rPr>
              <w:t> </w:t>
            </w:r>
            <w:hyperlink r:id="rId25" w:anchor="mild-male-factor-infertility" w:tgtFrame="_top" w:history="1">
              <w:r w:rsidRPr="001A71E0">
                <w:rPr>
                  <w:rStyle w:val="Hyperlink"/>
                  <w:rFonts w:ascii="Arial" w:hAnsi="Arial" w:cs="Arial"/>
                  <w:color w:val="005EA5"/>
                </w:rPr>
                <w:t>mild male factor infertility</w:t>
              </w:r>
            </w:hyperlink>
            <w:r w:rsidRPr="001A71E0">
              <w:rPr>
                <w:rFonts w:ascii="Arial" w:hAnsi="Arial" w:cs="Arial"/>
                <w:color w:val="374248"/>
              </w:rPr>
              <w:t>, who are having regular unprotected sexual intercourse in line with NICE guidance</w:t>
            </w:r>
          </w:p>
          <w:p w:rsidR="002F4770" w:rsidRPr="001A71E0" w:rsidRDefault="002F4770" w:rsidP="00137B1D">
            <w:pPr>
              <w:pStyle w:val="ListParagraph"/>
              <w:spacing w:before="35" w:after="0" w:line="252" w:lineRule="exact"/>
              <w:ind w:left="462" w:right="1342"/>
              <w:rPr>
                <w:rFonts w:ascii="Arial" w:eastAsia="Arial" w:hAnsi="Arial" w:cs="Arial"/>
              </w:rPr>
            </w:pPr>
          </w:p>
          <w:p w:rsidR="002F4770" w:rsidRPr="005C1612" w:rsidRDefault="002F4770" w:rsidP="002F4770">
            <w:pPr>
              <w:pStyle w:val="ListParagraph"/>
              <w:numPr>
                <w:ilvl w:val="0"/>
                <w:numId w:val="11"/>
              </w:numPr>
              <w:spacing w:before="35" w:after="0" w:line="252" w:lineRule="exact"/>
              <w:ind w:right="1342"/>
              <w:rPr>
                <w:rFonts w:ascii="Arial" w:eastAsia="Arial" w:hAnsi="Arial" w:cs="Arial"/>
              </w:rPr>
            </w:pPr>
            <w:r w:rsidRPr="005C1612">
              <w:rPr>
                <w:rFonts w:ascii="Arial" w:eastAsia="Arial" w:hAnsi="Arial" w:cs="Arial"/>
              </w:rPr>
              <w:t>wording changed in various sections based on patient feedback to be more clear, not materially changed in content</w:t>
            </w:r>
          </w:p>
          <w:p w:rsidR="002F4770" w:rsidRPr="001A71E0" w:rsidRDefault="002F4770" w:rsidP="00137B1D">
            <w:pPr>
              <w:spacing w:before="35" w:after="0" w:line="252" w:lineRule="exact"/>
              <w:ind w:left="102" w:right="1342"/>
              <w:rPr>
                <w:rFonts w:ascii="Arial" w:eastAsia="Arial" w:hAnsi="Arial" w:cs="Arial"/>
              </w:rPr>
            </w:pPr>
          </w:p>
          <w:p w:rsidR="002F4770" w:rsidRPr="005C1612" w:rsidRDefault="002F4770" w:rsidP="002F4770">
            <w:pPr>
              <w:pStyle w:val="ListParagraph"/>
              <w:numPr>
                <w:ilvl w:val="0"/>
                <w:numId w:val="11"/>
              </w:numPr>
              <w:spacing w:before="35" w:after="0" w:line="252" w:lineRule="exact"/>
              <w:ind w:right="1342"/>
              <w:rPr>
                <w:rFonts w:ascii="Arial" w:eastAsia="Arial" w:hAnsi="Arial" w:cs="Arial"/>
              </w:rPr>
            </w:pPr>
            <w:r w:rsidRPr="005C1612">
              <w:rPr>
                <w:rFonts w:ascii="Arial" w:eastAsia="Arial" w:hAnsi="Arial" w:cs="Arial"/>
              </w:rPr>
              <w:t>embryo transfer wording updated to reflect NICE guidance</w:t>
            </w:r>
          </w:p>
          <w:p w:rsidR="002F4770" w:rsidRPr="001A71E0" w:rsidRDefault="002F4770" w:rsidP="00137B1D">
            <w:pPr>
              <w:spacing w:before="35" w:after="0" w:line="252" w:lineRule="exact"/>
              <w:ind w:left="102" w:right="1342"/>
              <w:rPr>
                <w:rFonts w:ascii="Arial" w:eastAsia="Arial" w:hAnsi="Arial" w:cs="Arial"/>
              </w:rPr>
            </w:pPr>
          </w:p>
          <w:p w:rsidR="002F4770" w:rsidRPr="005C1612" w:rsidRDefault="002F4770" w:rsidP="002F4770">
            <w:pPr>
              <w:pStyle w:val="ListParagraph"/>
              <w:numPr>
                <w:ilvl w:val="0"/>
                <w:numId w:val="11"/>
              </w:numPr>
              <w:spacing w:before="35" w:after="0" w:line="252" w:lineRule="exact"/>
              <w:ind w:right="1342"/>
              <w:rPr>
                <w:rFonts w:ascii="Arial" w:eastAsia="Arial" w:hAnsi="Arial" w:cs="Arial"/>
              </w:rPr>
            </w:pPr>
            <w:r w:rsidRPr="005C1612">
              <w:rPr>
                <w:rFonts w:ascii="Arial" w:eastAsia="Arial" w:hAnsi="Arial" w:cs="Arial"/>
              </w:rPr>
              <w:t>Addition of definition of low ovarian reserve (previously undefined)</w:t>
            </w:r>
          </w:p>
          <w:p w:rsidR="002F4770" w:rsidRPr="001A71E0" w:rsidRDefault="002F4770" w:rsidP="00137B1D">
            <w:pPr>
              <w:spacing w:before="35" w:after="0" w:line="252" w:lineRule="exact"/>
              <w:ind w:right="1342"/>
              <w:rPr>
                <w:rFonts w:ascii="Arial" w:eastAsia="Arial" w:hAnsi="Arial" w:cs="Arial"/>
              </w:rPr>
            </w:pPr>
          </w:p>
          <w:p w:rsidR="002F4770" w:rsidRPr="001A71E0" w:rsidRDefault="002F4770" w:rsidP="00137B1D">
            <w:pPr>
              <w:spacing w:before="35" w:after="0" w:line="252" w:lineRule="exact"/>
              <w:ind w:right="1342"/>
              <w:rPr>
                <w:rFonts w:ascii="Arial" w:eastAsia="Arial" w:hAnsi="Arial" w:cs="Arial"/>
              </w:rPr>
            </w:pPr>
          </w:p>
        </w:tc>
      </w:tr>
    </w:tbl>
    <w:p w:rsidR="002F4770" w:rsidRDefault="002F4770" w:rsidP="002F4770">
      <w:pPr>
        <w:spacing w:after="0" w:line="240" w:lineRule="auto"/>
        <w:rPr>
          <w:rFonts w:ascii="Arial" w:hAnsi="Arial" w:cs="Arial"/>
          <w:b/>
        </w:rPr>
      </w:pPr>
    </w:p>
    <w:p w:rsidR="002F4770" w:rsidRDefault="002F4770" w:rsidP="002F4770">
      <w:pPr>
        <w:spacing w:after="0" w:line="240" w:lineRule="auto"/>
        <w:rPr>
          <w:rFonts w:ascii="Arial" w:eastAsia="Times New Roman" w:hAnsi="Arial" w:cs="Arial"/>
          <w:b/>
          <w:bCs/>
          <w:color w:val="365F91" w:themeColor="accent1" w:themeShade="BF"/>
          <w:sz w:val="28"/>
          <w:szCs w:val="28"/>
        </w:rPr>
      </w:pPr>
      <w:r>
        <w:rPr>
          <w:rFonts w:ascii="Arial" w:hAnsi="Arial" w:cs="Arial"/>
          <w:color w:val="365F91" w:themeColor="accent1" w:themeShade="BF"/>
        </w:rPr>
        <w:br w:type="page"/>
      </w:r>
    </w:p>
    <w:p w:rsidR="002F4770" w:rsidRPr="002131FE" w:rsidRDefault="002F4770" w:rsidP="002F4770">
      <w:pPr>
        <w:pStyle w:val="TOCHeading"/>
        <w:rPr>
          <w:rFonts w:ascii="Arial" w:hAnsi="Arial" w:cs="Arial"/>
        </w:rPr>
      </w:pPr>
      <w:r w:rsidRPr="002131FE">
        <w:rPr>
          <w:rFonts w:ascii="Arial" w:hAnsi="Arial" w:cs="Arial"/>
        </w:rPr>
        <w:lastRenderedPageBreak/>
        <w:t>Appendix E Relevant Conflicts of Interest Declared:</w:t>
      </w:r>
    </w:p>
    <w:p w:rsidR="002F4770" w:rsidRPr="001A71E0" w:rsidRDefault="002F4770" w:rsidP="002F4770">
      <w:pPr>
        <w:spacing w:after="0" w:line="240" w:lineRule="auto"/>
        <w:rPr>
          <w:rFonts w:ascii="Arial" w:hAnsi="Arial" w:cs="Arial"/>
        </w:rPr>
      </w:pPr>
    </w:p>
    <w:p w:rsidR="002F4770" w:rsidRPr="002131FE" w:rsidRDefault="002F4770" w:rsidP="002F4770">
      <w:pPr>
        <w:rPr>
          <w:rFonts w:ascii="Arial" w:hAnsi="Arial" w:cs="Arial"/>
          <w:b/>
        </w:rPr>
      </w:pPr>
      <w:r w:rsidRPr="002131FE">
        <w:rPr>
          <w:rFonts w:ascii="Arial" w:hAnsi="Arial" w:cs="Arial"/>
          <w:b/>
        </w:rPr>
        <w:t>Dr Steve Maguiness:</w:t>
      </w:r>
    </w:p>
    <w:p w:rsidR="002F4770" w:rsidRPr="002131FE" w:rsidRDefault="002F4770" w:rsidP="002F4770">
      <w:pPr>
        <w:rPr>
          <w:rFonts w:ascii="Arial" w:hAnsi="Arial" w:cs="Arial"/>
        </w:rPr>
      </w:pPr>
      <w:r w:rsidRPr="002131FE">
        <w:rPr>
          <w:rFonts w:ascii="Arial" w:hAnsi="Arial" w:cs="Arial"/>
        </w:rPr>
        <w:t>IVF in Hull is provided by a private company (ERFS Co Ltd), of which I am a Director and employee.</w:t>
      </w:r>
    </w:p>
    <w:p w:rsidR="002F4770" w:rsidRPr="002131FE" w:rsidRDefault="002F4770" w:rsidP="002F4770">
      <w:pPr>
        <w:rPr>
          <w:rFonts w:ascii="Arial" w:hAnsi="Arial" w:cs="Arial"/>
          <w:b/>
        </w:rPr>
      </w:pPr>
      <w:r w:rsidRPr="002131FE">
        <w:rPr>
          <w:rFonts w:ascii="Arial" w:hAnsi="Arial" w:cs="Arial"/>
          <w:b/>
        </w:rPr>
        <w:t>Prof Adam Balen:</w:t>
      </w:r>
    </w:p>
    <w:p w:rsidR="002F4770" w:rsidRPr="002131FE" w:rsidRDefault="002F4770" w:rsidP="002F4770">
      <w:pPr>
        <w:rPr>
          <w:rFonts w:ascii="Arial" w:hAnsi="Arial" w:cs="Arial"/>
        </w:rPr>
      </w:pPr>
      <w:r w:rsidRPr="002131FE">
        <w:rPr>
          <w:rFonts w:ascii="Arial" w:hAnsi="Arial" w:cs="Arial"/>
        </w:rPr>
        <w:t>NHS Consultant in Reproductive Medicine and Clinical lead for the Leeds Centre for Reproductive Medicine, which performs  all fertility treatments funded by the NHS. Partner in Genesis LLP, the private arm of the Leeds Centre for Reprodu</w:t>
      </w:r>
      <w:r w:rsidR="006B7666">
        <w:rPr>
          <w:rFonts w:ascii="Arial" w:hAnsi="Arial" w:cs="Arial"/>
        </w:rPr>
        <w:t xml:space="preserve">ctive Medicine, which performs </w:t>
      </w:r>
      <w:r w:rsidRPr="002131FE">
        <w:rPr>
          <w:rFonts w:ascii="Arial" w:hAnsi="Arial" w:cs="Arial"/>
        </w:rPr>
        <w:t>self-funded fertility treatments using identical protocols to the NHS. Chair, British Fertility Society. Chair, NHS England IVF Pricing Development Expert Advisory Group. Chair World Health Organisation Expert Working Group on Global Infertility Guidelines: Management of PCOS. Chair, British Fertility Society. Consultant for ad hoc advisory boards for Ferring Pharmaceuticals, Astra Zeneca,  Merck Serono, Gideon Richter, Uteron Pharma. Research funding received in the past. Pharmasure / IBSA- Key note lecture at ESHRE 2016 &amp; hospitality to attend meetings. OvaScience- Member of international ethics committee. Clear Blue National medical advisory board. IVI, UK- Chair, Clinical Board</w:t>
      </w:r>
    </w:p>
    <w:p w:rsidR="002F4770" w:rsidRPr="002131FE" w:rsidRDefault="002F4770" w:rsidP="002F4770">
      <w:pPr>
        <w:rPr>
          <w:rFonts w:ascii="Arial" w:hAnsi="Arial" w:cs="Arial"/>
          <w:b/>
        </w:rPr>
      </w:pPr>
      <w:r w:rsidRPr="002131FE">
        <w:rPr>
          <w:rFonts w:ascii="Arial" w:hAnsi="Arial" w:cs="Arial"/>
          <w:b/>
        </w:rPr>
        <w:t>Virginia Beckett FRCO:</w:t>
      </w:r>
    </w:p>
    <w:p w:rsidR="002F4770" w:rsidRPr="002131FE" w:rsidRDefault="002F4770" w:rsidP="002F4770">
      <w:pPr>
        <w:rPr>
          <w:rFonts w:ascii="Arial" w:hAnsi="Arial" w:cs="Arial"/>
        </w:rPr>
      </w:pPr>
      <w:r w:rsidRPr="002131FE">
        <w:rPr>
          <w:rFonts w:ascii="Arial" w:hAnsi="Arial" w:cs="Arial"/>
        </w:rPr>
        <w:t>I have a private practice where I see fertility patients.</w:t>
      </w:r>
    </w:p>
    <w:p w:rsidR="002F4770" w:rsidRPr="002131FE" w:rsidRDefault="002F4770" w:rsidP="002F4770">
      <w:pPr>
        <w:rPr>
          <w:rFonts w:ascii="Arial" w:hAnsi="Arial" w:cs="Arial"/>
        </w:rPr>
      </w:pPr>
      <w:r w:rsidRPr="002131FE">
        <w:rPr>
          <w:rFonts w:ascii="Arial" w:hAnsi="Arial" w:cs="Arial"/>
        </w:rPr>
        <w:t xml:space="preserve">I have received sponsorship from Pharmasure, Ferring &amp; Serono to attend conferences. </w:t>
      </w:r>
    </w:p>
    <w:p w:rsidR="00345D97" w:rsidRDefault="00345D97"/>
    <w:p w:rsidR="00345D97" w:rsidRDefault="00345D97"/>
    <w:sectPr w:rsidR="00345D97" w:rsidSect="002F477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D09" w:rsidRDefault="001A7D09" w:rsidP="009C08C3">
      <w:pPr>
        <w:spacing w:after="0" w:line="240" w:lineRule="auto"/>
      </w:pPr>
      <w:r>
        <w:separator/>
      </w:r>
    </w:p>
  </w:endnote>
  <w:endnote w:type="continuationSeparator" w:id="0">
    <w:p w:rsidR="001A7D09" w:rsidRDefault="001A7D09" w:rsidP="009C0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0CD" w:rsidRDefault="00CC70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1105877"/>
      <w:docPartObj>
        <w:docPartGallery w:val="Page Numbers (Bottom of Page)"/>
        <w:docPartUnique/>
      </w:docPartObj>
    </w:sdtPr>
    <w:sdtEndPr>
      <w:rPr>
        <w:noProof/>
      </w:rPr>
    </w:sdtEndPr>
    <w:sdtContent>
      <w:p w:rsidR="00CC70CD" w:rsidRDefault="00CC70CD">
        <w:pPr>
          <w:pStyle w:val="Footer"/>
          <w:jc w:val="right"/>
        </w:pPr>
        <w:r>
          <w:fldChar w:fldCharType="begin"/>
        </w:r>
        <w:r>
          <w:instrText xml:space="preserve"> PAGE   \* MERGEFORMAT </w:instrText>
        </w:r>
        <w:r>
          <w:fldChar w:fldCharType="separate"/>
        </w:r>
        <w:r w:rsidR="00BD413E">
          <w:rPr>
            <w:noProof/>
          </w:rPr>
          <w:t>2</w:t>
        </w:r>
        <w:r>
          <w:rPr>
            <w:noProof/>
          </w:rPr>
          <w:fldChar w:fldCharType="end"/>
        </w:r>
      </w:p>
    </w:sdtContent>
  </w:sdt>
  <w:p w:rsidR="00CC70CD" w:rsidRDefault="00CC70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0CD" w:rsidRDefault="00CC70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D09" w:rsidRDefault="001A7D09" w:rsidP="009C08C3">
      <w:pPr>
        <w:spacing w:after="0" w:line="240" w:lineRule="auto"/>
      </w:pPr>
      <w:r>
        <w:separator/>
      </w:r>
    </w:p>
  </w:footnote>
  <w:footnote w:type="continuationSeparator" w:id="0">
    <w:p w:rsidR="001A7D09" w:rsidRDefault="001A7D09" w:rsidP="009C08C3">
      <w:pPr>
        <w:spacing w:after="0" w:line="240" w:lineRule="auto"/>
      </w:pPr>
      <w:r>
        <w:continuationSeparator/>
      </w:r>
    </w:p>
  </w:footnote>
  <w:footnote w:id="1">
    <w:p w:rsidR="00CC70CD" w:rsidRDefault="00CC70CD">
      <w:pPr>
        <w:pStyle w:val="FootnoteText"/>
      </w:pPr>
      <w:r>
        <w:rPr>
          <w:rStyle w:val="FootnoteReference"/>
        </w:rPr>
        <w:footnoteRef/>
      </w:r>
      <w:r>
        <w:t xml:space="preserve"> </w:t>
      </w:r>
      <w:r w:rsidRPr="004C704A">
        <w:rPr>
          <w:sz w:val="18"/>
          <w:szCs w:val="18"/>
        </w:rPr>
        <w:t>Yorkshire and the Humber Commissioning Policy for Fertility Services, 2010.</w:t>
      </w:r>
    </w:p>
  </w:footnote>
  <w:footnote w:id="2">
    <w:p w:rsidR="00CC70CD" w:rsidRDefault="00CC70CD">
      <w:pPr>
        <w:pStyle w:val="FootnoteText"/>
      </w:pPr>
      <w:r>
        <w:rPr>
          <w:rStyle w:val="FootnoteReference"/>
        </w:rPr>
        <w:footnoteRef/>
      </w:r>
      <w:r>
        <w:t xml:space="preserve"> </w:t>
      </w:r>
      <w:r w:rsidRPr="004C704A">
        <w:rPr>
          <w:sz w:val="18"/>
          <w:szCs w:val="18"/>
        </w:rPr>
        <w:t>Fertility: Assessment and treatment for people with fertility problems 2012, NICE Clinical Guideline 156</w:t>
      </w:r>
      <w:r>
        <w:rPr>
          <w:sz w:val="18"/>
          <w:szCs w:val="18"/>
        </w:rPr>
        <w:t>.</w:t>
      </w:r>
    </w:p>
  </w:footnote>
  <w:footnote w:id="3">
    <w:p w:rsidR="00CC70CD" w:rsidRPr="00947726" w:rsidRDefault="00CC70CD" w:rsidP="009C08C3">
      <w:pPr>
        <w:pStyle w:val="FootnoteText"/>
        <w:rPr>
          <w:sz w:val="18"/>
        </w:rPr>
      </w:pPr>
      <w:r>
        <w:rPr>
          <w:rStyle w:val="FootnoteReference"/>
        </w:rPr>
        <w:footnoteRef/>
      </w:r>
      <w:r>
        <w:t xml:space="preserve"> </w:t>
      </w:r>
      <w:hyperlink r:id="rId1" w:history="1">
        <w:r w:rsidRPr="00947726">
          <w:rPr>
            <w:rStyle w:val="Hyperlink"/>
            <w:sz w:val="18"/>
          </w:rPr>
          <w:t>https://www.hfea.gov.uk/</w:t>
        </w:r>
      </w:hyperlink>
    </w:p>
    <w:p w:rsidR="00CC70CD" w:rsidRDefault="00CC70CD" w:rsidP="009C08C3">
      <w:pPr>
        <w:pStyle w:val="FootnoteText"/>
      </w:pPr>
    </w:p>
  </w:footnote>
  <w:footnote w:id="4">
    <w:p w:rsidR="00CC70CD" w:rsidRDefault="00CC70CD" w:rsidP="009C08C3">
      <w:pPr>
        <w:pStyle w:val="FootnoteText"/>
      </w:pPr>
      <w:r>
        <w:rPr>
          <w:rStyle w:val="FootnoteReference"/>
        </w:rPr>
        <w:footnoteRef/>
      </w:r>
      <w:r>
        <w:t xml:space="preserve"> </w:t>
      </w:r>
      <w:hyperlink r:id="rId2" w:history="1">
        <w:r w:rsidRPr="008874F9">
          <w:rPr>
            <w:rStyle w:val="Hyperlink"/>
          </w:rPr>
          <w:t>https://www.hfea.gov.uk/</w:t>
        </w:r>
      </w:hyperlink>
    </w:p>
    <w:p w:rsidR="00CC70CD" w:rsidRDefault="00CC70CD" w:rsidP="009C08C3">
      <w:pPr>
        <w:pStyle w:val="FootnoteText"/>
      </w:pPr>
    </w:p>
  </w:footnote>
  <w:footnote w:id="5">
    <w:p w:rsidR="00CC70CD" w:rsidRDefault="00CC70CD" w:rsidP="00947726">
      <w:pPr>
        <w:pStyle w:val="FootnoteText"/>
      </w:pPr>
      <w:r>
        <w:rPr>
          <w:rStyle w:val="FootnoteReference"/>
        </w:rPr>
        <w:footnoteRef/>
      </w:r>
      <w:r>
        <w:t xml:space="preserve"> </w:t>
      </w:r>
      <w:hyperlink r:id="rId3" w:history="1">
        <w:r w:rsidRPr="008874F9">
          <w:rPr>
            <w:rStyle w:val="Hyperlink"/>
          </w:rPr>
          <w:t>https://www.hfea.gov.uk/</w:t>
        </w:r>
      </w:hyperlink>
    </w:p>
    <w:p w:rsidR="00CC70CD" w:rsidRDefault="00CC70C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0CD" w:rsidRDefault="00BD413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13860" o:spid="_x0000_s2050" type="#_x0000_t136" style="position:absolute;margin-left:0;margin-top:0;width:480.9pt;height:206.1pt;rotation:315;z-index:-251655168;mso-position-horizontal:center;mso-position-horizontal-relative:margin;mso-position-vertical:center;mso-position-vertical-relative:margin" o:allowincell="f" fillcolor="silver" stroked="f">
          <v:fill opacity=".5"/>
          <v:textpath style="font-family:&quot;Calibri&quot;;font-size:1pt" string="DRAFT V9"/>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0CD" w:rsidRDefault="00BD413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13861" o:spid="_x0000_s2051" type="#_x0000_t136" style="position:absolute;margin-left:0;margin-top:0;width:480.9pt;height:206.1pt;rotation:315;z-index:-251653120;mso-position-horizontal:center;mso-position-horizontal-relative:margin;mso-position-vertical:center;mso-position-vertical-relative:margin" o:allowincell="f" fillcolor="silver" stroked="f">
          <v:fill opacity=".5"/>
          <v:textpath style="font-family:&quot;Calibri&quot;;font-size:1pt" string="DRAFT V9"/>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0CD" w:rsidRDefault="00BD413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13859" o:spid="_x0000_s2049" type="#_x0000_t136" style="position:absolute;margin-left:0;margin-top:0;width:480.9pt;height:206.1pt;rotation:315;z-index:-251657216;mso-position-horizontal:center;mso-position-horizontal-relative:margin;mso-position-vertical:center;mso-position-vertical-relative:margin" o:allowincell="f" fillcolor="silver" stroked="f">
          <v:fill opacity=".5"/>
          <v:textpath style="font-family:&quot;Calibri&quot;;font-size:1pt" string="DRAFT V9"/>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28AB"/>
    <w:multiLevelType w:val="hybridMultilevel"/>
    <w:tmpl w:val="B4C80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98369F"/>
    <w:multiLevelType w:val="hybridMultilevel"/>
    <w:tmpl w:val="2E827CDA"/>
    <w:lvl w:ilvl="0" w:tplc="0809000F">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061D36"/>
    <w:multiLevelType w:val="multilevel"/>
    <w:tmpl w:val="88F235D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09F48F7"/>
    <w:multiLevelType w:val="multilevel"/>
    <w:tmpl w:val="F6D609A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4C57DF0"/>
    <w:multiLevelType w:val="hybridMultilevel"/>
    <w:tmpl w:val="7772C4A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188F60D3"/>
    <w:multiLevelType w:val="hybridMultilevel"/>
    <w:tmpl w:val="000ACD56"/>
    <w:lvl w:ilvl="0" w:tplc="58C2752A">
      <w:start w:val="1"/>
      <w:numFmt w:val="bullet"/>
      <w:lvlText w:val=""/>
      <w:lvlJc w:val="left"/>
      <w:pPr>
        <w:ind w:left="2160" w:hanging="360"/>
      </w:pPr>
      <w:rPr>
        <w:rFonts w:ascii="Symbol" w:hAnsi="Symbol" w:hint="default"/>
      </w:rPr>
    </w:lvl>
    <w:lvl w:ilvl="1" w:tplc="32B25E88" w:tentative="1">
      <w:start w:val="1"/>
      <w:numFmt w:val="bullet"/>
      <w:lvlText w:val="o"/>
      <w:lvlJc w:val="left"/>
      <w:pPr>
        <w:ind w:left="2880" w:hanging="360"/>
      </w:pPr>
      <w:rPr>
        <w:rFonts w:ascii="Courier New" w:hAnsi="Courier New" w:cs="Courier New" w:hint="default"/>
      </w:rPr>
    </w:lvl>
    <w:lvl w:ilvl="2" w:tplc="03BCB42A" w:tentative="1">
      <w:start w:val="1"/>
      <w:numFmt w:val="bullet"/>
      <w:lvlText w:val=""/>
      <w:lvlJc w:val="left"/>
      <w:pPr>
        <w:ind w:left="3600" w:hanging="360"/>
      </w:pPr>
      <w:rPr>
        <w:rFonts w:ascii="Wingdings" w:hAnsi="Wingdings" w:hint="default"/>
      </w:rPr>
    </w:lvl>
    <w:lvl w:ilvl="3" w:tplc="2DC6782C" w:tentative="1">
      <w:start w:val="1"/>
      <w:numFmt w:val="bullet"/>
      <w:lvlText w:val=""/>
      <w:lvlJc w:val="left"/>
      <w:pPr>
        <w:ind w:left="4320" w:hanging="360"/>
      </w:pPr>
      <w:rPr>
        <w:rFonts w:ascii="Symbol" w:hAnsi="Symbol" w:hint="default"/>
      </w:rPr>
    </w:lvl>
    <w:lvl w:ilvl="4" w:tplc="D57226C0" w:tentative="1">
      <w:start w:val="1"/>
      <w:numFmt w:val="bullet"/>
      <w:lvlText w:val="o"/>
      <w:lvlJc w:val="left"/>
      <w:pPr>
        <w:ind w:left="5040" w:hanging="360"/>
      </w:pPr>
      <w:rPr>
        <w:rFonts w:ascii="Courier New" w:hAnsi="Courier New" w:cs="Courier New" w:hint="default"/>
      </w:rPr>
    </w:lvl>
    <w:lvl w:ilvl="5" w:tplc="05607B52" w:tentative="1">
      <w:start w:val="1"/>
      <w:numFmt w:val="bullet"/>
      <w:lvlText w:val=""/>
      <w:lvlJc w:val="left"/>
      <w:pPr>
        <w:ind w:left="5760" w:hanging="360"/>
      </w:pPr>
      <w:rPr>
        <w:rFonts w:ascii="Wingdings" w:hAnsi="Wingdings" w:hint="default"/>
      </w:rPr>
    </w:lvl>
    <w:lvl w:ilvl="6" w:tplc="713210CC" w:tentative="1">
      <w:start w:val="1"/>
      <w:numFmt w:val="bullet"/>
      <w:lvlText w:val=""/>
      <w:lvlJc w:val="left"/>
      <w:pPr>
        <w:ind w:left="6480" w:hanging="360"/>
      </w:pPr>
      <w:rPr>
        <w:rFonts w:ascii="Symbol" w:hAnsi="Symbol" w:hint="default"/>
      </w:rPr>
    </w:lvl>
    <w:lvl w:ilvl="7" w:tplc="A30EBEB0" w:tentative="1">
      <w:start w:val="1"/>
      <w:numFmt w:val="bullet"/>
      <w:lvlText w:val="o"/>
      <w:lvlJc w:val="left"/>
      <w:pPr>
        <w:ind w:left="7200" w:hanging="360"/>
      </w:pPr>
      <w:rPr>
        <w:rFonts w:ascii="Courier New" w:hAnsi="Courier New" w:cs="Courier New" w:hint="default"/>
      </w:rPr>
    </w:lvl>
    <w:lvl w:ilvl="8" w:tplc="FEA248F4" w:tentative="1">
      <w:start w:val="1"/>
      <w:numFmt w:val="bullet"/>
      <w:lvlText w:val=""/>
      <w:lvlJc w:val="left"/>
      <w:pPr>
        <w:ind w:left="7920" w:hanging="360"/>
      </w:pPr>
      <w:rPr>
        <w:rFonts w:ascii="Wingdings" w:hAnsi="Wingdings" w:hint="default"/>
      </w:rPr>
    </w:lvl>
  </w:abstractNum>
  <w:abstractNum w:abstractNumId="6">
    <w:nsid w:val="1D0C7AC8"/>
    <w:multiLevelType w:val="hybridMultilevel"/>
    <w:tmpl w:val="62723022"/>
    <w:lvl w:ilvl="0" w:tplc="AE849BAA">
      <w:start w:val="1"/>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F442ABA"/>
    <w:multiLevelType w:val="multilevel"/>
    <w:tmpl w:val="4EE65C86"/>
    <w:lvl w:ilvl="0">
      <w:start w:val="5"/>
      <w:numFmt w:val="decimal"/>
      <w:lvlText w:val="%1"/>
      <w:lvlJc w:val="left"/>
      <w:pPr>
        <w:ind w:left="360" w:hanging="360"/>
      </w:pPr>
      <w:rPr>
        <w:rFonts w:hint="default"/>
      </w:rPr>
    </w:lvl>
    <w:lvl w:ilvl="1">
      <w:start w:val="8"/>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5601F2E"/>
    <w:multiLevelType w:val="hybridMultilevel"/>
    <w:tmpl w:val="B8201D30"/>
    <w:lvl w:ilvl="0" w:tplc="0B18E80E">
      <w:start w:val="1"/>
      <w:numFmt w:val="bullet"/>
      <w:lvlText w:val=""/>
      <w:lvlJc w:val="left"/>
      <w:pPr>
        <w:ind w:left="720" w:hanging="360"/>
      </w:pPr>
      <w:rPr>
        <w:rFonts w:ascii="Symbol" w:hAnsi="Symbol" w:hint="default"/>
      </w:rPr>
    </w:lvl>
    <w:lvl w:ilvl="1" w:tplc="E7C4FF7C" w:tentative="1">
      <w:start w:val="1"/>
      <w:numFmt w:val="bullet"/>
      <w:lvlText w:val="o"/>
      <w:lvlJc w:val="left"/>
      <w:pPr>
        <w:ind w:left="1440" w:hanging="360"/>
      </w:pPr>
      <w:rPr>
        <w:rFonts w:ascii="Courier New" w:hAnsi="Courier New" w:cs="Courier New" w:hint="default"/>
      </w:rPr>
    </w:lvl>
    <w:lvl w:ilvl="2" w:tplc="CB0E84BC" w:tentative="1">
      <w:start w:val="1"/>
      <w:numFmt w:val="bullet"/>
      <w:lvlText w:val=""/>
      <w:lvlJc w:val="left"/>
      <w:pPr>
        <w:ind w:left="2160" w:hanging="360"/>
      </w:pPr>
      <w:rPr>
        <w:rFonts w:ascii="Wingdings" w:hAnsi="Wingdings" w:hint="default"/>
      </w:rPr>
    </w:lvl>
    <w:lvl w:ilvl="3" w:tplc="C290B1DC" w:tentative="1">
      <w:start w:val="1"/>
      <w:numFmt w:val="bullet"/>
      <w:lvlText w:val=""/>
      <w:lvlJc w:val="left"/>
      <w:pPr>
        <w:ind w:left="2880" w:hanging="360"/>
      </w:pPr>
      <w:rPr>
        <w:rFonts w:ascii="Symbol" w:hAnsi="Symbol" w:hint="default"/>
      </w:rPr>
    </w:lvl>
    <w:lvl w:ilvl="4" w:tplc="BDD04F18" w:tentative="1">
      <w:start w:val="1"/>
      <w:numFmt w:val="bullet"/>
      <w:lvlText w:val="o"/>
      <w:lvlJc w:val="left"/>
      <w:pPr>
        <w:ind w:left="3600" w:hanging="360"/>
      </w:pPr>
      <w:rPr>
        <w:rFonts w:ascii="Courier New" w:hAnsi="Courier New" w:cs="Courier New" w:hint="default"/>
      </w:rPr>
    </w:lvl>
    <w:lvl w:ilvl="5" w:tplc="A19EA5E4" w:tentative="1">
      <w:start w:val="1"/>
      <w:numFmt w:val="bullet"/>
      <w:lvlText w:val=""/>
      <w:lvlJc w:val="left"/>
      <w:pPr>
        <w:ind w:left="4320" w:hanging="360"/>
      </w:pPr>
      <w:rPr>
        <w:rFonts w:ascii="Wingdings" w:hAnsi="Wingdings" w:hint="default"/>
      </w:rPr>
    </w:lvl>
    <w:lvl w:ilvl="6" w:tplc="951E4DC0" w:tentative="1">
      <w:start w:val="1"/>
      <w:numFmt w:val="bullet"/>
      <w:lvlText w:val=""/>
      <w:lvlJc w:val="left"/>
      <w:pPr>
        <w:ind w:left="5040" w:hanging="360"/>
      </w:pPr>
      <w:rPr>
        <w:rFonts w:ascii="Symbol" w:hAnsi="Symbol" w:hint="default"/>
      </w:rPr>
    </w:lvl>
    <w:lvl w:ilvl="7" w:tplc="2D2EB060" w:tentative="1">
      <w:start w:val="1"/>
      <w:numFmt w:val="bullet"/>
      <w:lvlText w:val="o"/>
      <w:lvlJc w:val="left"/>
      <w:pPr>
        <w:ind w:left="5760" w:hanging="360"/>
      </w:pPr>
      <w:rPr>
        <w:rFonts w:ascii="Courier New" w:hAnsi="Courier New" w:cs="Courier New" w:hint="default"/>
      </w:rPr>
    </w:lvl>
    <w:lvl w:ilvl="8" w:tplc="D1CACCEA" w:tentative="1">
      <w:start w:val="1"/>
      <w:numFmt w:val="bullet"/>
      <w:lvlText w:val=""/>
      <w:lvlJc w:val="left"/>
      <w:pPr>
        <w:ind w:left="6480" w:hanging="360"/>
      </w:pPr>
      <w:rPr>
        <w:rFonts w:ascii="Wingdings" w:hAnsi="Wingdings" w:hint="default"/>
      </w:rPr>
    </w:lvl>
  </w:abstractNum>
  <w:abstractNum w:abstractNumId="9">
    <w:nsid w:val="2C880E4B"/>
    <w:multiLevelType w:val="hybridMultilevel"/>
    <w:tmpl w:val="849253C4"/>
    <w:lvl w:ilvl="0" w:tplc="D23AB8D4">
      <w:start w:val="5"/>
      <w:numFmt w:val="bullet"/>
      <w:lvlText w:val="-"/>
      <w:lvlJc w:val="left"/>
      <w:pPr>
        <w:ind w:left="720" w:hanging="360"/>
      </w:pPr>
      <w:rPr>
        <w:rFonts w:ascii="Helvetica" w:eastAsia="Calibri" w:hAnsi="Helvetica" w:cs="Helvetica" w:hint="default"/>
        <w:color w:val="37424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831C74"/>
    <w:multiLevelType w:val="multilevel"/>
    <w:tmpl w:val="02CCAE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D536055"/>
    <w:multiLevelType w:val="multilevel"/>
    <w:tmpl w:val="B866B04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2">
    <w:nsid w:val="5238683A"/>
    <w:multiLevelType w:val="multilevel"/>
    <w:tmpl w:val="ABEC1B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5AA70D93"/>
    <w:multiLevelType w:val="hybridMultilevel"/>
    <w:tmpl w:val="D3E0ED2A"/>
    <w:lvl w:ilvl="0" w:tplc="BE6E0B8A">
      <w:start w:val="1"/>
      <w:numFmt w:val="bullet"/>
      <w:lvlText w:val=""/>
      <w:lvlJc w:val="left"/>
      <w:pPr>
        <w:ind w:left="360" w:hanging="360"/>
      </w:pPr>
      <w:rPr>
        <w:rFonts w:ascii="Symbol" w:hAnsi="Symbol" w:hint="default"/>
      </w:rPr>
    </w:lvl>
    <w:lvl w:ilvl="1" w:tplc="11BCD6E0" w:tentative="1">
      <w:start w:val="1"/>
      <w:numFmt w:val="bullet"/>
      <w:lvlText w:val="o"/>
      <w:lvlJc w:val="left"/>
      <w:pPr>
        <w:ind w:left="360" w:hanging="360"/>
      </w:pPr>
      <w:rPr>
        <w:rFonts w:ascii="Courier New" w:hAnsi="Courier New" w:cs="Courier New" w:hint="default"/>
      </w:rPr>
    </w:lvl>
    <w:lvl w:ilvl="2" w:tplc="02966DD6" w:tentative="1">
      <w:start w:val="1"/>
      <w:numFmt w:val="bullet"/>
      <w:lvlText w:val=""/>
      <w:lvlJc w:val="left"/>
      <w:pPr>
        <w:ind w:left="1080" w:hanging="360"/>
      </w:pPr>
      <w:rPr>
        <w:rFonts w:ascii="Wingdings" w:hAnsi="Wingdings" w:hint="default"/>
      </w:rPr>
    </w:lvl>
    <w:lvl w:ilvl="3" w:tplc="29D07B14" w:tentative="1">
      <w:start w:val="1"/>
      <w:numFmt w:val="bullet"/>
      <w:lvlText w:val=""/>
      <w:lvlJc w:val="left"/>
      <w:pPr>
        <w:ind w:left="1800" w:hanging="360"/>
      </w:pPr>
      <w:rPr>
        <w:rFonts w:ascii="Symbol" w:hAnsi="Symbol" w:hint="default"/>
      </w:rPr>
    </w:lvl>
    <w:lvl w:ilvl="4" w:tplc="48A6A08C" w:tentative="1">
      <w:start w:val="1"/>
      <w:numFmt w:val="bullet"/>
      <w:lvlText w:val="o"/>
      <w:lvlJc w:val="left"/>
      <w:pPr>
        <w:ind w:left="2520" w:hanging="360"/>
      </w:pPr>
      <w:rPr>
        <w:rFonts w:ascii="Courier New" w:hAnsi="Courier New" w:cs="Courier New" w:hint="default"/>
      </w:rPr>
    </w:lvl>
    <w:lvl w:ilvl="5" w:tplc="B3181546" w:tentative="1">
      <w:start w:val="1"/>
      <w:numFmt w:val="bullet"/>
      <w:lvlText w:val=""/>
      <w:lvlJc w:val="left"/>
      <w:pPr>
        <w:ind w:left="3240" w:hanging="360"/>
      </w:pPr>
      <w:rPr>
        <w:rFonts w:ascii="Wingdings" w:hAnsi="Wingdings" w:hint="default"/>
      </w:rPr>
    </w:lvl>
    <w:lvl w:ilvl="6" w:tplc="77AEF0B8" w:tentative="1">
      <w:start w:val="1"/>
      <w:numFmt w:val="bullet"/>
      <w:lvlText w:val=""/>
      <w:lvlJc w:val="left"/>
      <w:pPr>
        <w:ind w:left="3960" w:hanging="360"/>
      </w:pPr>
      <w:rPr>
        <w:rFonts w:ascii="Symbol" w:hAnsi="Symbol" w:hint="default"/>
      </w:rPr>
    </w:lvl>
    <w:lvl w:ilvl="7" w:tplc="52CCBCD4" w:tentative="1">
      <w:start w:val="1"/>
      <w:numFmt w:val="bullet"/>
      <w:lvlText w:val="o"/>
      <w:lvlJc w:val="left"/>
      <w:pPr>
        <w:ind w:left="4680" w:hanging="360"/>
      </w:pPr>
      <w:rPr>
        <w:rFonts w:ascii="Courier New" w:hAnsi="Courier New" w:cs="Courier New" w:hint="default"/>
      </w:rPr>
    </w:lvl>
    <w:lvl w:ilvl="8" w:tplc="9278911A" w:tentative="1">
      <w:start w:val="1"/>
      <w:numFmt w:val="bullet"/>
      <w:lvlText w:val=""/>
      <w:lvlJc w:val="left"/>
      <w:pPr>
        <w:ind w:left="5400" w:hanging="360"/>
      </w:pPr>
      <w:rPr>
        <w:rFonts w:ascii="Wingdings" w:hAnsi="Wingdings" w:hint="default"/>
      </w:rPr>
    </w:lvl>
  </w:abstractNum>
  <w:abstractNum w:abstractNumId="14">
    <w:nsid w:val="5B8B3795"/>
    <w:multiLevelType w:val="hybridMultilevel"/>
    <w:tmpl w:val="24BA66D6"/>
    <w:lvl w:ilvl="0" w:tplc="24AE9F1C">
      <w:start w:val="1"/>
      <w:numFmt w:val="bullet"/>
      <w:lvlText w:val=""/>
      <w:lvlJc w:val="left"/>
      <w:pPr>
        <w:ind w:left="2138" w:hanging="360"/>
      </w:pPr>
      <w:rPr>
        <w:rFonts w:ascii="Symbol" w:hAnsi="Symbol" w:hint="default"/>
      </w:rPr>
    </w:lvl>
    <w:lvl w:ilvl="1" w:tplc="82129214" w:tentative="1">
      <w:start w:val="1"/>
      <w:numFmt w:val="bullet"/>
      <w:lvlText w:val="o"/>
      <w:lvlJc w:val="left"/>
      <w:pPr>
        <w:ind w:left="2858" w:hanging="360"/>
      </w:pPr>
      <w:rPr>
        <w:rFonts w:ascii="Courier New" w:hAnsi="Courier New" w:cs="Courier New" w:hint="default"/>
      </w:rPr>
    </w:lvl>
    <w:lvl w:ilvl="2" w:tplc="B61E308A" w:tentative="1">
      <w:start w:val="1"/>
      <w:numFmt w:val="bullet"/>
      <w:lvlText w:val=""/>
      <w:lvlJc w:val="left"/>
      <w:pPr>
        <w:ind w:left="3578" w:hanging="360"/>
      </w:pPr>
      <w:rPr>
        <w:rFonts w:ascii="Wingdings" w:hAnsi="Wingdings" w:hint="default"/>
      </w:rPr>
    </w:lvl>
    <w:lvl w:ilvl="3" w:tplc="715EB86A" w:tentative="1">
      <w:start w:val="1"/>
      <w:numFmt w:val="bullet"/>
      <w:lvlText w:val=""/>
      <w:lvlJc w:val="left"/>
      <w:pPr>
        <w:ind w:left="4298" w:hanging="360"/>
      </w:pPr>
      <w:rPr>
        <w:rFonts w:ascii="Symbol" w:hAnsi="Symbol" w:hint="default"/>
      </w:rPr>
    </w:lvl>
    <w:lvl w:ilvl="4" w:tplc="3C3661B0" w:tentative="1">
      <w:start w:val="1"/>
      <w:numFmt w:val="bullet"/>
      <w:lvlText w:val="o"/>
      <w:lvlJc w:val="left"/>
      <w:pPr>
        <w:ind w:left="5018" w:hanging="360"/>
      </w:pPr>
      <w:rPr>
        <w:rFonts w:ascii="Courier New" w:hAnsi="Courier New" w:cs="Courier New" w:hint="default"/>
      </w:rPr>
    </w:lvl>
    <w:lvl w:ilvl="5" w:tplc="229AF6D4" w:tentative="1">
      <w:start w:val="1"/>
      <w:numFmt w:val="bullet"/>
      <w:lvlText w:val=""/>
      <w:lvlJc w:val="left"/>
      <w:pPr>
        <w:ind w:left="5738" w:hanging="360"/>
      </w:pPr>
      <w:rPr>
        <w:rFonts w:ascii="Wingdings" w:hAnsi="Wingdings" w:hint="default"/>
      </w:rPr>
    </w:lvl>
    <w:lvl w:ilvl="6" w:tplc="C972B55C" w:tentative="1">
      <w:start w:val="1"/>
      <w:numFmt w:val="bullet"/>
      <w:lvlText w:val=""/>
      <w:lvlJc w:val="left"/>
      <w:pPr>
        <w:ind w:left="6458" w:hanging="360"/>
      </w:pPr>
      <w:rPr>
        <w:rFonts w:ascii="Symbol" w:hAnsi="Symbol" w:hint="default"/>
      </w:rPr>
    </w:lvl>
    <w:lvl w:ilvl="7" w:tplc="0C02F352" w:tentative="1">
      <w:start w:val="1"/>
      <w:numFmt w:val="bullet"/>
      <w:lvlText w:val="o"/>
      <w:lvlJc w:val="left"/>
      <w:pPr>
        <w:ind w:left="7178" w:hanging="360"/>
      </w:pPr>
      <w:rPr>
        <w:rFonts w:ascii="Courier New" w:hAnsi="Courier New" w:cs="Courier New" w:hint="default"/>
      </w:rPr>
    </w:lvl>
    <w:lvl w:ilvl="8" w:tplc="4A144764" w:tentative="1">
      <w:start w:val="1"/>
      <w:numFmt w:val="bullet"/>
      <w:lvlText w:val=""/>
      <w:lvlJc w:val="left"/>
      <w:pPr>
        <w:ind w:left="7898" w:hanging="360"/>
      </w:pPr>
      <w:rPr>
        <w:rFonts w:ascii="Wingdings" w:hAnsi="Wingdings" w:hint="default"/>
      </w:rPr>
    </w:lvl>
  </w:abstractNum>
  <w:abstractNum w:abstractNumId="15">
    <w:nsid w:val="5F323CF6"/>
    <w:multiLevelType w:val="hybridMultilevel"/>
    <w:tmpl w:val="BD8E7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04A31E6"/>
    <w:multiLevelType w:val="hybridMultilevel"/>
    <w:tmpl w:val="5BA66A94"/>
    <w:lvl w:ilvl="0" w:tplc="D23AB8D4">
      <w:start w:val="5"/>
      <w:numFmt w:val="bullet"/>
      <w:lvlText w:val="-"/>
      <w:lvlJc w:val="left"/>
      <w:pPr>
        <w:ind w:left="462" w:hanging="360"/>
      </w:pPr>
      <w:rPr>
        <w:rFonts w:ascii="Helvetica" w:eastAsia="Calibri" w:hAnsi="Helvetica" w:cs="Helvetica" w:hint="default"/>
        <w:color w:val="374248"/>
      </w:rPr>
    </w:lvl>
    <w:lvl w:ilvl="1" w:tplc="19067CA8" w:tentative="1">
      <w:start w:val="1"/>
      <w:numFmt w:val="bullet"/>
      <w:lvlText w:val="o"/>
      <w:lvlJc w:val="left"/>
      <w:pPr>
        <w:ind w:left="1182" w:hanging="360"/>
      </w:pPr>
      <w:rPr>
        <w:rFonts w:ascii="Courier New" w:hAnsi="Courier New" w:cs="Courier New" w:hint="default"/>
      </w:rPr>
    </w:lvl>
    <w:lvl w:ilvl="2" w:tplc="B8DC7374" w:tentative="1">
      <w:start w:val="1"/>
      <w:numFmt w:val="bullet"/>
      <w:lvlText w:val=""/>
      <w:lvlJc w:val="left"/>
      <w:pPr>
        <w:ind w:left="1902" w:hanging="360"/>
      </w:pPr>
      <w:rPr>
        <w:rFonts w:ascii="Wingdings" w:hAnsi="Wingdings" w:hint="default"/>
      </w:rPr>
    </w:lvl>
    <w:lvl w:ilvl="3" w:tplc="A6D6116C" w:tentative="1">
      <w:start w:val="1"/>
      <w:numFmt w:val="bullet"/>
      <w:lvlText w:val=""/>
      <w:lvlJc w:val="left"/>
      <w:pPr>
        <w:ind w:left="2622" w:hanging="360"/>
      </w:pPr>
      <w:rPr>
        <w:rFonts w:ascii="Symbol" w:hAnsi="Symbol" w:hint="default"/>
      </w:rPr>
    </w:lvl>
    <w:lvl w:ilvl="4" w:tplc="BD6EB8FE" w:tentative="1">
      <w:start w:val="1"/>
      <w:numFmt w:val="bullet"/>
      <w:lvlText w:val="o"/>
      <w:lvlJc w:val="left"/>
      <w:pPr>
        <w:ind w:left="3342" w:hanging="360"/>
      </w:pPr>
      <w:rPr>
        <w:rFonts w:ascii="Courier New" w:hAnsi="Courier New" w:cs="Courier New" w:hint="default"/>
      </w:rPr>
    </w:lvl>
    <w:lvl w:ilvl="5" w:tplc="8A8452F4" w:tentative="1">
      <w:start w:val="1"/>
      <w:numFmt w:val="bullet"/>
      <w:lvlText w:val=""/>
      <w:lvlJc w:val="left"/>
      <w:pPr>
        <w:ind w:left="4062" w:hanging="360"/>
      </w:pPr>
      <w:rPr>
        <w:rFonts w:ascii="Wingdings" w:hAnsi="Wingdings" w:hint="default"/>
      </w:rPr>
    </w:lvl>
    <w:lvl w:ilvl="6" w:tplc="B6623FAA" w:tentative="1">
      <w:start w:val="1"/>
      <w:numFmt w:val="bullet"/>
      <w:lvlText w:val=""/>
      <w:lvlJc w:val="left"/>
      <w:pPr>
        <w:ind w:left="4782" w:hanging="360"/>
      </w:pPr>
      <w:rPr>
        <w:rFonts w:ascii="Symbol" w:hAnsi="Symbol" w:hint="default"/>
      </w:rPr>
    </w:lvl>
    <w:lvl w:ilvl="7" w:tplc="B2F630AA" w:tentative="1">
      <w:start w:val="1"/>
      <w:numFmt w:val="bullet"/>
      <w:lvlText w:val="o"/>
      <w:lvlJc w:val="left"/>
      <w:pPr>
        <w:ind w:left="5502" w:hanging="360"/>
      </w:pPr>
      <w:rPr>
        <w:rFonts w:ascii="Courier New" w:hAnsi="Courier New" w:cs="Courier New" w:hint="default"/>
      </w:rPr>
    </w:lvl>
    <w:lvl w:ilvl="8" w:tplc="523C4EBA" w:tentative="1">
      <w:start w:val="1"/>
      <w:numFmt w:val="bullet"/>
      <w:lvlText w:val=""/>
      <w:lvlJc w:val="left"/>
      <w:pPr>
        <w:ind w:left="6222" w:hanging="360"/>
      </w:pPr>
      <w:rPr>
        <w:rFonts w:ascii="Wingdings" w:hAnsi="Wingdings" w:hint="default"/>
      </w:rPr>
    </w:lvl>
  </w:abstractNum>
  <w:abstractNum w:abstractNumId="17">
    <w:nsid w:val="67765AD7"/>
    <w:multiLevelType w:val="multilevel"/>
    <w:tmpl w:val="55867EE4"/>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88C1DB9"/>
    <w:multiLevelType w:val="hybridMultilevel"/>
    <w:tmpl w:val="4D4CC6B0"/>
    <w:lvl w:ilvl="0" w:tplc="A648C8DC">
      <w:start w:val="1"/>
      <w:numFmt w:val="bullet"/>
      <w:lvlText w:val=""/>
      <w:lvlJc w:val="left"/>
      <w:pPr>
        <w:ind w:left="2160" w:hanging="360"/>
      </w:pPr>
      <w:rPr>
        <w:rFonts w:ascii="Symbol" w:hAnsi="Symbol" w:hint="default"/>
      </w:rPr>
    </w:lvl>
    <w:lvl w:ilvl="1" w:tplc="45761774" w:tentative="1">
      <w:start w:val="1"/>
      <w:numFmt w:val="bullet"/>
      <w:lvlText w:val="o"/>
      <w:lvlJc w:val="left"/>
      <w:pPr>
        <w:ind w:left="2880" w:hanging="360"/>
      </w:pPr>
      <w:rPr>
        <w:rFonts w:ascii="Courier New" w:hAnsi="Courier New" w:cs="Courier New" w:hint="default"/>
      </w:rPr>
    </w:lvl>
    <w:lvl w:ilvl="2" w:tplc="2DBAAC84" w:tentative="1">
      <w:start w:val="1"/>
      <w:numFmt w:val="bullet"/>
      <w:lvlText w:val=""/>
      <w:lvlJc w:val="left"/>
      <w:pPr>
        <w:ind w:left="3600" w:hanging="360"/>
      </w:pPr>
      <w:rPr>
        <w:rFonts w:ascii="Wingdings" w:hAnsi="Wingdings" w:hint="default"/>
      </w:rPr>
    </w:lvl>
    <w:lvl w:ilvl="3" w:tplc="FA369C72" w:tentative="1">
      <w:start w:val="1"/>
      <w:numFmt w:val="bullet"/>
      <w:lvlText w:val=""/>
      <w:lvlJc w:val="left"/>
      <w:pPr>
        <w:ind w:left="4320" w:hanging="360"/>
      </w:pPr>
      <w:rPr>
        <w:rFonts w:ascii="Symbol" w:hAnsi="Symbol" w:hint="default"/>
      </w:rPr>
    </w:lvl>
    <w:lvl w:ilvl="4" w:tplc="70B678B0" w:tentative="1">
      <w:start w:val="1"/>
      <w:numFmt w:val="bullet"/>
      <w:lvlText w:val="o"/>
      <w:lvlJc w:val="left"/>
      <w:pPr>
        <w:ind w:left="5040" w:hanging="360"/>
      </w:pPr>
      <w:rPr>
        <w:rFonts w:ascii="Courier New" w:hAnsi="Courier New" w:cs="Courier New" w:hint="default"/>
      </w:rPr>
    </w:lvl>
    <w:lvl w:ilvl="5" w:tplc="7CD8E75E" w:tentative="1">
      <w:start w:val="1"/>
      <w:numFmt w:val="bullet"/>
      <w:lvlText w:val=""/>
      <w:lvlJc w:val="left"/>
      <w:pPr>
        <w:ind w:left="5760" w:hanging="360"/>
      </w:pPr>
      <w:rPr>
        <w:rFonts w:ascii="Wingdings" w:hAnsi="Wingdings" w:hint="default"/>
      </w:rPr>
    </w:lvl>
    <w:lvl w:ilvl="6" w:tplc="8FE27C26" w:tentative="1">
      <w:start w:val="1"/>
      <w:numFmt w:val="bullet"/>
      <w:lvlText w:val=""/>
      <w:lvlJc w:val="left"/>
      <w:pPr>
        <w:ind w:left="6480" w:hanging="360"/>
      </w:pPr>
      <w:rPr>
        <w:rFonts w:ascii="Symbol" w:hAnsi="Symbol" w:hint="default"/>
      </w:rPr>
    </w:lvl>
    <w:lvl w:ilvl="7" w:tplc="1F4AC6AE" w:tentative="1">
      <w:start w:val="1"/>
      <w:numFmt w:val="bullet"/>
      <w:lvlText w:val="o"/>
      <w:lvlJc w:val="left"/>
      <w:pPr>
        <w:ind w:left="7200" w:hanging="360"/>
      </w:pPr>
      <w:rPr>
        <w:rFonts w:ascii="Courier New" w:hAnsi="Courier New" w:cs="Courier New" w:hint="default"/>
      </w:rPr>
    </w:lvl>
    <w:lvl w:ilvl="8" w:tplc="884682F8" w:tentative="1">
      <w:start w:val="1"/>
      <w:numFmt w:val="bullet"/>
      <w:lvlText w:val=""/>
      <w:lvlJc w:val="left"/>
      <w:pPr>
        <w:ind w:left="7920" w:hanging="360"/>
      </w:pPr>
      <w:rPr>
        <w:rFonts w:ascii="Wingdings" w:hAnsi="Wingdings" w:hint="default"/>
      </w:rPr>
    </w:lvl>
  </w:abstractNum>
  <w:abstractNum w:abstractNumId="19">
    <w:nsid w:val="7119140C"/>
    <w:multiLevelType w:val="hybridMultilevel"/>
    <w:tmpl w:val="0F1AD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2446A16"/>
    <w:multiLevelType w:val="multilevel"/>
    <w:tmpl w:val="53F2D37C"/>
    <w:lvl w:ilvl="0">
      <w:start w:val="5"/>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7C785994"/>
    <w:multiLevelType w:val="multilevel"/>
    <w:tmpl w:val="059A444C"/>
    <w:lvl w:ilvl="0">
      <w:start w:val="1"/>
      <w:numFmt w:val="decimal"/>
      <w:lvlText w:val="%1."/>
      <w:lvlJc w:val="left"/>
      <w:pPr>
        <w:ind w:left="720" w:hanging="360"/>
      </w:pPr>
    </w:lvl>
    <w:lvl w:ilvl="1">
      <w:start w:val="1"/>
      <w:numFmt w:val="decimal"/>
      <w:isLgl/>
      <w:lvlText w:val="%1.%2"/>
      <w:lvlJc w:val="left"/>
      <w:pPr>
        <w:ind w:left="1440" w:hanging="720"/>
      </w:pPr>
      <w:rPr>
        <w:rFonts w:hint="default"/>
        <w:color w:val="365F91" w:themeColor="accent1" w:themeShade="BF"/>
      </w:rPr>
    </w:lvl>
    <w:lvl w:ilvl="2">
      <w:start w:val="1"/>
      <w:numFmt w:val="decimal"/>
      <w:isLgl/>
      <w:lvlText w:val="%1.%2.%3"/>
      <w:lvlJc w:val="left"/>
      <w:pPr>
        <w:ind w:left="1855" w:hanging="720"/>
      </w:pPr>
      <w:rPr>
        <w:rFonts w:hint="default"/>
        <w:color w:val="365F91" w:themeColor="accent1" w:themeShade="BF"/>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2">
    <w:nsid w:val="7D493534"/>
    <w:multiLevelType w:val="hybridMultilevel"/>
    <w:tmpl w:val="2252E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14"/>
  </w:num>
  <w:num w:numId="4">
    <w:abstractNumId w:val="8"/>
  </w:num>
  <w:num w:numId="5">
    <w:abstractNumId w:val="11"/>
  </w:num>
  <w:num w:numId="6">
    <w:abstractNumId w:val="12"/>
  </w:num>
  <w:num w:numId="7">
    <w:abstractNumId w:val="5"/>
  </w:num>
  <w:num w:numId="8">
    <w:abstractNumId w:val="18"/>
  </w:num>
  <w:num w:numId="9">
    <w:abstractNumId w:val="20"/>
  </w:num>
  <w:num w:numId="10">
    <w:abstractNumId w:val="15"/>
  </w:num>
  <w:num w:numId="11">
    <w:abstractNumId w:val="16"/>
  </w:num>
  <w:num w:numId="12">
    <w:abstractNumId w:val="9"/>
  </w:num>
  <w:num w:numId="13">
    <w:abstractNumId w:val="6"/>
  </w:num>
  <w:num w:numId="14">
    <w:abstractNumId w:val="4"/>
  </w:num>
  <w:num w:numId="15">
    <w:abstractNumId w:val="2"/>
  </w:num>
  <w:num w:numId="16">
    <w:abstractNumId w:val="10"/>
  </w:num>
  <w:num w:numId="17">
    <w:abstractNumId w:val="17"/>
  </w:num>
  <w:num w:numId="18">
    <w:abstractNumId w:val="1"/>
  </w:num>
  <w:num w:numId="19">
    <w:abstractNumId w:val="3"/>
  </w:num>
  <w:num w:numId="20">
    <w:abstractNumId w:val="22"/>
  </w:num>
  <w:num w:numId="21">
    <w:abstractNumId w:val="0"/>
  </w:num>
  <w:num w:numId="22">
    <w:abstractNumId w:val="19"/>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8C3"/>
    <w:rsid w:val="00006CD3"/>
    <w:rsid w:val="000378E1"/>
    <w:rsid w:val="00053C71"/>
    <w:rsid w:val="00066B80"/>
    <w:rsid w:val="000673F4"/>
    <w:rsid w:val="000823CA"/>
    <w:rsid w:val="000A6BCA"/>
    <w:rsid w:val="000D3F42"/>
    <w:rsid w:val="0011017D"/>
    <w:rsid w:val="00111557"/>
    <w:rsid w:val="001147EA"/>
    <w:rsid w:val="0011710C"/>
    <w:rsid w:val="00126768"/>
    <w:rsid w:val="00137B1D"/>
    <w:rsid w:val="00150B4A"/>
    <w:rsid w:val="0015737B"/>
    <w:rsid w:val="00165A58"/>
    <w:rsid w:val="001703A9"/>
    <w:rsid w:val="001718F5"/>
    <w:rsid w:val="0018562A"/>
    <w:rsid w:val="001905BB"/>
    <w:rsid w:val="0019226C"/>
    <w:rsid w:val="00195794"/>
    <w:rsid w:val="00197CA1"/>
    <w:rsid w:val="001A5376"/>
    <w:rsid w:val="001A7D09"/>
    <w:rsid w:val="001B752F"/>
    <w:rsid w:val="001C68C7"/>
    <w:rsid w:val="001E7ECA"/>
    <w:rsid w:val="00222F78"/>
    <w:rsid w:val="002245BE"/>
    <w:rsid w:val="0023523F"/>
    <w:rsid w:val="002417B6"/>
    <w:rsid w:val="0025501F"/>
    <w:rsid w:val="00261D0B"/>
    <w:rsid w:val="00292E10"/>
    <w:rsid w:val="002946C6"/>
    <w:rsid w:val="002A0986"/>
    <w:rsid w:val="002B6E44"/>
    <w:rsid w:val="002C341F"/>
    <w:rsid w:val="002C633D"/>
    <w:rsid w:val="002E1C16"/>
    <w:rsid w:val="002E52E0"/>
    <w:rsid w:val="002F4770"/>
    <w:rsid w:val="00314A94"/>
    <w:rsid w:val="003236D7"/>
    <w:rsid w:val="00345D97"/>
    <w:rsid w:val="00355B9A"/>
    <w:rsid w:val="0036029E"/>
    <w:rsid w:val="003657A1"/>
    <w:rsid w:val="00380DBE"/>
    <w:rsid w:val="00383CD3"/>
    <w:rsid w:val="00396533"/>
    <w:rsid w:val="003A04FA"/>
    <w:rsid w:val="003A0CD7"/>
    <w:rsid w:val="003B122E"/>
    <w:rsid w:val="003B33E3"/>
    <w:rsid w:val="003C0ACD"/>
    <w:rsid w:val="003C3513"/>
    <w:rsid w:val="003E4CEF"/>
    <w:rsid w:val="00416FA6"/>
    <w:rsid w:val="00432462"/>
    <w:rsid w:val="004406D0"/>
    <w:rsid w:val="004426EE"/>
    <w:rsid w:val="00442EB8"/>
    <w:rsid w:val="00443D47"/>
    <w:rsid w:val="0044710C"/>
    <w:rsid w:val="00447CE7"/>
    <w:rsid w:val="00455ADF"/>
    <w:rsid w:val="00470EA1"/>
    <w:rsid w:val="00471F00"/>
    <w:rsid w:val="0048366A"/>
    <w:rsid w:val="004863BF"/>
    <w:rsid w:val="0048790F"/>
    <w:rsid w:val="00493ADD"/>
    <w:rsid w:val="004A2C63"/>
    <w:rsid w:val="004B3069"/>
    <w:rsid w:val="004B5967"/>
    <w:rsid w:val="004C56E1"/>
    <w:rsid w:val="004D3232"/>
    <w:rsid w:val="004E2A1A"/>
    <w:rsid w:val="004F434C"/>
    <w:rsid w:val="0050532D"/>
    <w:rsid w:val="0051318B"/>
    <w:rsid w:val="005203C1"/>
    <w:rsid w:val="00530BB1"/>
    <w:rsid w:val="00533D75"/>
    <w:rsid w:val="0053645C"/>
    <w:rsid w:val="00554804"/>
    <w:rsid w:val="00581D14"/>
    <w:rsid w:val="00592958"/>
    <w:rsid w:val="00595746"/>
    <w:rsid w:val="0059649A"/>
    <w:rsid w:val="005A0EF2"/>
    <w:rsid w:val="005A76B1"/>
    <w:rsid w:val="005D0CA5"/>
    <w:rsid w:val="005F5C45"/>
    <w:rsid w:val="00601797"/>
    <w:rsid w:val="006202E6"/>
    <w:rsid w:val="006264F7"/>
    <w:rsid w:val="0062652B"/>
    <w:rsid w:val="00636C20"/>
    <w:rsid w:val="00640F63"/>
    <w:rsid w:val="00650C50"/>
    <w:rsid w:val="00654D61"/>
    <w:rsid w:val="00656B82"/>
    <w:rsid w:val="00672164"/>
    <w:rsid w:val="006770B5"/>
    <w:rsid w:val="00683568"/>
    <w:rsid w:val="00685AEE"/>
    <w:rsid w:val="006A3925"/>
    <w:rsid w:val="006B46A0"/>
    <w:rsid w:val="006B7666"/>
    <w:rsid w:val="006C013C"/>
    <w:rsid w:val="006C3C22"/>
    <w:rsid w:val="006D0FC2"/>
    <w:rsid w:val="006D20CE"/>
    <w:rsid w:val="006D5D37"/>
    <w:rsid w:val="006E20EA"/>
    <w:rsid w:val="00704A08"/>
    <w:rsid w:val="0071587E"/>
    <w:rsid w:val="007245A1"/>
    <w:rsid w:val="00733E13"/>
    <w:rsid w:val="00743E11"/>
    <w:rsid w:val="007633D7"/>
    <w:rsid w:val="0077544E"/>
    <w:rsid w:val="007847BF"/>
    <w:rsid w:val="00792CD3"/>
    <w:rsid w:val="00796609"/>
    <w:rsid w:val="00797742"/>
    <w:rsid w:val="007B6C3C"/>
    <w:rsid w:val="007C2508"/>
    <w:rsid w:val="007C671E"/>
    <w:rsid w:val="007D3ADD"/>
    <w:rsid w:val="007F0963"/>
    <w:rsid w:val="0080409B"/>
    <w:rsid w:val="00810A13"/>
    <w:rsid w:val="00815C02"/>
    <w:rsid w:val="00816CD8"/>
    <w:rsid w:val="00825061"/>
    <w:rsid w:val="00833B9F"/>
    <w:rsid w:val="00847756"/>
    <w:rsid w:val="00863A3E"/>
    <w:rsid w:val="00864BE8"/>
    <w:rsid w:val="00865044"/>
    <w:rsid w:val="008706E2"/>
    <w:rsid w:val="00891619"/>
    <w:rsid w:val="00891C67"/>
    <w:rsid w:val="008B3D1B"/>
    <w:rsid w:val="008B642E"/>
    <w:rsid w:val="008C7C30"/>
    <w:rsid w:val="008D3F46"/>
    <w:rsid w:val="008D704B"/>
    <w:rsid w:val="008F2E70"/>
    <w:rsid w:val="008F5AE9"/>
    <w:rsid w:val="00916B5D"/>
    <w:rsid w:val="00920683"/>
    <w:rsid w:val="009262AA"/>
    <w:rsid w:val="00932A3B"/>
    <w:rsid w:val="009334D9"/>
    <w:rsid w:val="009446A9"/>
    <w:rsid w:val="00947726"/>
    <w:rsid w:val="00992858"/>
    <w:rsid w:val="00995D55"/>
    <w:rsid w:val="00997682"/>
    <w:rsid w:val="009A78F2"/>
    <w:rsid w:val="009B09D8"/>
    <w:rsid w:val="009C08C3"/>
    <w:rsid w:val="009C4FD7"/>
    <w:rsid w:val="00A039A2"/>
    <w:rsid w:val="00A06A75"/>
    <w:rsid w:val="00A135E8"/>
    <w:rsid w:val="00A215A9"/>
    <w:rsid w:val="00A25DB2"/>
    <w:rsid w:val="00A31685"/>
    <w:rsid w:val="00A70CA5"/>
    <w:rsid w:val="00A7554F"/>
    <w:rsid w:val="00A84CAE"/>
    <w:rsid w:val="00A909C2"/>
    <w:rsid w:val="00AC28BE"/>
    <w:rsid w:val="00AE0A58"/>
    <w:rsid w:val="00AE2478"/>
    <w:rsid w:val="00AE3988"/>
    <w:rsid w:val="00AF370B"/>
    <w:rsid w:val="00AF575D"/>
    <w:rsid w:val="00AF5B50"/>
    <w:rsid w:val="00AF5EA0"/>
    <w:rsid w:val="00B01A4D"/>
    <w:rsid w:val="00B03422"/>
    <w:rsid w:val="00B075C7"/>
    <w:rsid w:val="00B62D33"/>
    <w:rsid w:val="00B67CE1"/>
    <w:rsid w:val="00BA15B3"/>
    <w:rsid w:val="00BA57DD"/>
    <w:rsid w:val="00BC66D1"/>
    <w:rsid w:val="00BC6DCE"/>
    <w:rsid w:val="00BD413E"/>
    <w:rsid w:val="00BD5237"/>
    <w:rsid w:val="00BE20FD"/>
    <w:rsid w:val="00BE7660"/>
    <w:rsid w:val="00BF714F"/>
    <w:rsid w:val="00C127ED"/>
    <w:rsid w:val="00C1344E"/>
    <w:rsid w:val="00C200D9"/>
    <w:rsid w:val="00C412CE"/>
    <w:rsid w:val="00C718BA"/>
    <w:rsid w:val="00C80557"/>
    <w:rsid w:val="00C92E64"/>
    <w:rsid w:val="00C94C1E"/>
    <w:rsid w:val="00C95D3C"/>
    <w:rsid w:val="00CB06E0"/>
    <w:rsid w:val="00CB6E99"/>
    <w:rsid w:val="00CB76DD"/>
    <w:rsid w:val="00CB7A8F"/>
    <w:rsid w:val="00CC2356"/>
    <w:rsid w:val="00CC3737"/>
    <w:rsid w:val="00CC70CD"/>
    <w:rsid w:val="00CD265A"/>
    <w:rsid w:val="00CD3393"/>
    <w:rsid w:val="00CE5CE0"/>
    <w:rsid w:val="00CF07CC"/>
    <w:rsid w:val="00D017D9"/>
    <w:rsid w:val="00D074D9"/>
    <w:rsid w:val="00D151CE"/>
    <w:rsid w:val="00D25AD2"/>
    <w:rsid w:val="00D3496B"/>
    <w:rsid w:val="00D73E72"/>
    <w:rsid w:val="00D7470E"/>
    <w:rsid w:val="00D932E2"/>
    <w:rsid w:val="00D97997"/>
    <w:rsid w:val="00DB5ECE"/>
    <w:rsid w:val="00DC6DCA"/>
    <w:rsid w:val="00DF32E5"/>
    <w:rsid w:val="00E03ACC"/>
    <w:rsid w:val="00E11B00"/>
    <w:rsid w:val="00E15F73"/>
    <w:rsid w:val="00E1776B"/>
    <w:rsid w:val="00E31FA9"/>
    <w:rsid w:val="00E46D7F"/>
    <w:rsid w:val="00E56844"/>
    <w:rsid w:val="00E57F46"/>
    <w:rsid w:val="00E701F2"/>
    <w:rsid w:val="00E7366A"/>
    <w:rsid w:val="00E825D6"/>
    <w:rsid w:val="00E958F3"/>
    <w:rsid w:val="00EA7141"/>
    <w:rsid w:val="00EA7A0E"/>
    <w:rsid w:val="00EB3CFB"/>
    <w:rsid w:val="00EC41E7"/>
    <w:rsid w:val="00EC49AD"/>
    <w:rsid w:val="00ED46F5"/>
    <w:rsid w:val="00EE2984"/>
    <w:rsid w:val="00EE5D04"/>
    <w:rsid w:val="00EF618E"/>
    <w:rsid w:val="00EF7DC4"/>
    <w:rsid w:val="00F12116"/>
    <w:rsid w:val="00F31277"/>
    <w:rsid w:val="00F634CE"/>
    <w:rsid w:val="00F979E1"/>
    <w:rsid w:val="00FA2076"/>
    <w:rsid w:val="00FB1C31"/>
    <w:rsid w:val="00FB4043"/>
    <w:rsid w:val="00FC578B"/>
    <w:rsid w:val="00FC7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8C3"/>
    <w:pPr>
      <w:spacing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9C08C3"/>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9C08C3"/>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08C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C08C3"/>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9C08C3"/>
    <w:rPr>
      <w:rFonts w:ascii="Cambria" w:eastAsia="Times New Roman" w:hAnsi="Cambria" w:cs="Times New Roman"/>
      <w:b/>
      <w:bCs/>
      <w:color w:val="4F81BD"/>
      <w:sz w:val="26"/>
      <w:szCs w:val="26"/>
    </w:rPr>
  </w:style>
  <w:style w:type="paragraph" w:styleId="ListParagraph">
    <w:name w:val="List Paragraph"/>
    <w:basedOn w:val="Normal"/>
    <w:uiPriority w:val="34"/>
    <w:qFormat/>
    <w:rsid w:val="009C08C3"/>
    <w:pPr>
      <w:ind w:left="720"/>
      <w:contextualSpacing/>
    </w:pPr>
  </w:style>
  <w:style w:type="paragraph" w:styleId="TOC1">
    <w:name w:val="toc 1"/>
    <w:basedOn w:val="Normal"/>
    <w:next w:val="Normal"/>
    <w:autoRedefine/>
    <w:uiPriority w:val="39"/>
    <w:unhideWhenUsed/>
    <w:rsid w:val="009C08C3"/>
    <w:pPr>
      <w:tabs>
        <w:tab w:val="left" w:pos="660"/>
        <w:tab w:val="right" w:leader="dot" w:pos="9350"/>
      </w:tabs>
      <w:spacing w:after="100"/>
    </w:pPr>
    <w:rPr>
      <w:noProof/>
    </w:rPr>
  </w:style>
  <w:style w:type="character" w:styleId="Hyperlink">
    <w:name w:val="Hyperlink"/>
    <w:basedOn w:val="DefaultParagraphFont"/>
    <w:uiPriority w:val="99"/>
    <w:unhideWhenUsed/>
    <w:rsid w:val="009C08C3"/>
    <w:rPr>
      <w:color w:val="0000FF"/>
      <w:u w:val="single"/>
    </w:rPr>
  </w:style>
  <w:style w:type="paragraph" w:styleId="Header">
    <w:name w:val="header"/>
    <w:basedOn w:val="Normal"/>
    <w:link w:val="HeaderChar"/>
    <w:unhideWhenUsed/>
    <w:rsid w:val="009C08C3"/>
    <w:pPr>
      <w:tabs>
        <w:tab w:val="center" w:pos="4680"/>
        <w:tab w:val="right" w:pos="9360"/>
      </w:tabs>
      <w:spacing w:after="0" w:line="240" w:lineRule="auto"/>
    </w:pPr>
  </w:style>
  <w:style w:type="character" w:customStyle="1" w:styleId="HeaderChar">
    <w:name w:val="Header Char"/>
    <w:basedOn w:val="DefaultParagraphFont"/>
    <w:link w:val="Header"/>
    <w:rsid w:val="009C08C3"/>
    <w:rPr>
      <w:rFonts w:ascii="Calibri" w:eastAsia="Calibri" w:hAnsi="Calibri" w:cs="Times New Roman"/>
      <w:sz w:val="22"/>
      <w:szCs w:val="22"/>
    </w:rPr>
  </w:style>
  <w:style w:type="paragraph" w:styleId="TOC2">
    <w:name w:val="toc 2"/>
    <w:basedOn w:val="Normal"/>
    <w:next w:val="Normal"/>
    <w:autoRedefine/>
    <w:uiPriority w:val="39"/>
    <w:unhideWhenUsed/>
    <w:rsid w:val="008D3F46"/>
    <w:pPr>
      <w:tabs>
        <w:tab w:val="left" w:pos="880"/>
        <w:tab w:val="right" w:leader="dot" w:pos="9350"/>
      </w:tabs>
      <w:spacing w:after="0"/>
      <w:ind w:left="220"/>
    </w:pPr>
    <w:rPr>
      <w:rFonts w:ascii="Arial" w:hAnsi="Arial" w:cs="Arial"/>
      <w:noProof/>
    </w:rPr>
  </w:style>
  <w:style w:type="paragraph" w:styleId="FootnoteText">
    <w:name w:val="footnote text"/>
    <w:basedOn w:val="Normal"/>
    <w:link w:val="FootnoteTextChar"/>
    <w:semiHidden/>
    <w:unhideWhenUsed/>
    <w:rsid w:val="009C08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08C3"/>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9C08C3"/>
    <w:rPr>
      <w:vertAlign w:val="superscript"/>
    </w:rPr>
  </w:style>
  <w:style w:type="paragraph" w:styleId="NormalWeb">
    <w:name w:val="Normal (Web)"/>
    <w:basedOn w:val="Normal"/>
    <w:uiPriority w:val="99"/>
    <w:unhideWhenUsed/>
    <w:rsid w:val="009C08C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umbered-paragraph">
    <w:name w:val="numbered-paragraph"/>
    <w:basedOn w:val="Normal"/>
    <w:rsid w:val="009C08C3"/>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uiPriority w:val="20"/>
    <w:qFormat/>
    <w:rsid w:val="009C08C3"/>
    <w:rPr>
      <w:i/>
      <w:iCs/>
    </w:rPr>
  </w:style>
  <w:style w:type="paragraph" w:customStyle="1" w:styleId="BoldTitle">
    <w:name w:val="Bold Title"/>
    <w:basedOn w:val="Normal"/>
    <w:rsid w:val="009C08C3"/>
    <w:pPr>
      <w:spacing w:before="360" w:after="60" w:line="240" w:lineRule="auto"/>
    </w:pPr>
    <w:rPr>
      <w:rFonts w:ascii="Times New Roman" w:eastAsia="Times New Roman" w:hAnsi="Times New Roman"/>
      <w:b/>
      <w:sz w:val="28"/>
      <w:szCs w:val="20"/>
    </w:rPr>
  </w:style>
  <w:style w:type="paragraph" w:styleId="TOCHeading">
    <w:name w:val="TOC Heading"/>
    <w:basedOn w:val="Heading1"/>
    <w:next w:val="Normal"/>
    <w:uiPriority w:val="39"/>
    <w:semiHidden/>
    <w:unhideWhenUsed/>
    <w:qFormat/>
    <w:rsid w:val="009C08C3"/>
    <w:pPr>
      <w:outlineLvl w:val="9"/>
    </w:pPr>
    <w:rPr>
      <w:rFonts w:asciiTheme="majorHAnsi" w:eastAsiaTheme="majorEastAsia" w:hAnsiTheme="majorHAnsi" w:cstheme="majorBidi"/>
      <w:color w:val="365F91" w:themeColor="accent1" w:themeShade="BF"/>
    </w:rPr>
  </w:style>
  <w:style w:type="paragraph" w:styleId="BodyText">
    <w:name w:val="Body Text"/>
    <w:basedOn w:val="Normal"/>
    <w:link w:val="BodyTextChar"/>
    <w:rsid w:val="009C08C3"/>
    <w:pPr>
      <w:spacing w:after="0" w:line="240" w:lineRule="auto"/>
      <w:jc w:val="center"/>
    </w:pPr>
    <w:rPr>
      <w:rFonts w:ascii="Arial" w:eastAsia="Times New Roman" w:hAnsi="Arial"/>
      <w:b/>
      <w:sz w:val="36"/>
      <w:szCs w:val="36"/>
    </w:rPr>
  </w:style>
  <w:style w:type="character" w:customStyle="1" w:styleId="BodyTextChar">
    <w:name w:val="Body Text Char"/>
    <w:basedOn w:val="DefaultParagraphFont"/>
    <w:link w:val="BodyText"/>
    <w:rsid w:val="009C08C3"/>
    <w:rPr>
      <w:rFonts w:eastAsia="Times New Roman" w:cs="Times New Roman"/>
      <w:b/>
      <w:sz w:val="36"/>
      <w:szCs w:val="36"/>
    </w:rPr>
  </w:style>
  <w:style w:type="character" w:styleId="Strong">
    <w:name w:val="Strong"/>
    <w:uiPriority w:val="22"/>
    <w:qFormat/>
    <w:rsid w:val="009C08C3"/>
    <w:rPr>
      <w:b/>
      <w:bCs/>
    </w:rPr>
  </w:style>
  <w:style w:type="paragraph" w:styleId="NoSpacing">
    <w:name w:val="No Spacing"/>
    <w:link w:val="NoSpacingChar"/>
    <w:uiPriority w:val="1"/>
    <w:qFormat/>
    <w:rsid w:val="009C08C3"/>
    <w:pPr>
      <w:spacing w:after="0"/>
    </w:pPr>
    <w:rPr>
      <w:rFonts w:ascii="Calibri" w:eastAsia="Times New Roman" w:hAnsi="Calibri" w:cs="Times New Roman"/>
      <w:sz w:val="22"/>
      <w:szCs w:val="22"/>
      <w:lang w:val="en-US"/>
    </w:rPr>
  </w:style>
  <w:style w:type="character" w:customStyle="1" w:styleId="NoSpacingChar">
    <w:name w:val="No Spacing Char"/>
    <w:basedOn w:val="DefaultParagraphFont"/>
    <w:link w:val="NoSpacing"/>
    <w:uiPriority w:val="1"/>
    <w:rsid w:val="009C08C3"/>
    <w:rPr>
      <w:rFonts w:ascii="Calibri" w:eastAsia="Times New Roman" w:hAnsi="Calibri" w:cs="Times New Roman"/>
      <w:sz w:val="22"/>
      <w:szCs w:val="22"/>
      <w:lang w:val="en-US"/>
    </w:rPr>
  </w:style>
  <w:style w:type="paragraph" w:styleId="BalloonText">
    <w:name w:val="Balloon Text"/>
    <w:basedOn w:val="Normal"/>
    <w:link w:val="BalloonTextChar"/>
    <w:uiPriority w:val="99"/>
    <w:semiHidden/>
    <w:unhideWhenUsed/>
    <w:rsid w:val="009C0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8C3"/>
    <w:rPr>
      <w:rFonts w:ascii="Tahoma" w:eastAsia="Calibri" w:hAnsi="Tahoma" w:cs="Tahoma"/>
      <w:sz w:val="16"/>
      <w:szCs w:val="16"/>
    </w:rPr>
  </w:style>
  <w:style w:type="paragraph" w:styleId="Footer">
    <w:name w:val="footer"/>
    <w:basedOn w:val="Normal"/>
    <w:link w:val="FooterChar"/>
    <w:uiPriority w:val="99"/>
    <w:unhideWhenUsed/>
    <w:rsid w:val="00470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0EA1"/>
    <w:rPr>
      <w:rFonts w:ascii="Calibri" w:eastAsia="Calibri" w:hAnsi="Calibri" w:cs="Times New Roman"/>
      <w:sz w:val="22"/>
      <w:szCs w:val="22"/>
    </w:rPr>
  </w:style>
  <w:style w:type="character" w:customStyle="1" w:styleId="paragraph-number">
    <w:name w:val="paragraph-number"/>
    <w:rsid w:val="002F4770"/>
  </w:style>
  <w:style w:type="character" w:customStyle="1" w:styleId="apple-converted-space">
    <w:name w:val="apple-converted-space"/>
    <w:basedOn w:val="DefaultParagraphFont"/>
    <w:rsid w:val="002F47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8C3"/>
    <w:pPr>
      <w:spacing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9C08C3"/>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9C08C3"/>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08C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C08C3"/>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9C08C3"/>
    <w:rPr>
      <w:rFonts w:ascii="Cambria" w:eastAsia="Times New Roman" w:hAnsi="Cambria" w:cs="Times New Roman"/>
      <w:b/>
      <w:bCs/>
      <w:color w:val="4F81BD"/>
      <w:sz w:val="26"/>
      <w:szCs w:val="26"/>
    </w:rPr>
  </w:style>
  <w:style w:type="paragraph" w:styleId="ListParagraph">
    <w:name w:val="List Paragraph"/>
    <w:basedOn w:val="Normal"/>
    <w:uiPriority w:val="34"/>
    <w:qFormat/>
    <w:rsid w:val="009C08C3"/>
    <w:pPr>
      <w:ind w:left="720"/>
      <w:contextualSpacing/>
    </w:pPr>
  </w:style>
  <w:style w:type="paragraph" w:styleId="TOC1">
    <w:name w:val="toc 1"/>
    <w:basedOn w:val="Normal"/>
    <w:next w:val="Normal"/>
    <w:autoRedefine/>
    <w:uiPriority w:val="39"/>
    <w:unhideWhenUsed/>
    <w:rsid w:val="009C08C3"/>
    <w:pPr>
      <w:tabs>
        <w:tab w:val="left" w:pos="660"/>
        <w:tab w:val="right" w:leader="dot" w:pos="9350"/>
      </w:tabs>
      <w:spacing w:after="100"/>
    </w:pPr>
    <w:rPr>
      <w:noProof/>
    </w:rPr>
  </w:style>
  <w:style w:type="character" w:styleId="Hyperlink">
    <w:name w:val="Hyperlink"/>
    <w:basedOn w:val="DefaultParagraphFont"/>
    <w:uiPriority w:val="99"/>
    <w:unhideWhenUsed/>
    <w:rsid w:val="009C08C3"/>
    <w:rPr>
      <w:color w:val="0000FF"/>
      <w:u w:val="single"/>
    </w:rPr>
  </w:style>
  <w:style w:type="paragraph" w:styleId="Header">
    <w:name w:val="header"/>
    <w:basedOn w:val="Normal"/>
    <w:link w:val="HeaderChar"/>
    <w:unhideWhenUsed/>
    <w:rsid w:val="009C08C3"/>
    <w:pPr>
      <w:tabs>
        <w:tab w:val="center" w:pos="4680"/>
        <w:tab w:val="right" w:pos="9360"/>
      </w:tabs>
      <w:spacing w:after="0" w:line="240" w:lineRule="auto"/>
    </w:pPr>
  </w:style>
  <w:style w:type="character" w:customStyle="1" w:styleId="HeaderChar">
    <w:name w:val="Header Char"/>
    <w:basedOn w:val="DefaultParagraphFont"/>
    <w:link w:val="Header"/>
    <w:rsid w:val="009C08C3"/>
    <w:rPr>
      <w:rFonts w:ascii="Calibri" w:eastAsia="Calibri" w:hAnsi="Calibri" w:cs="Times New Roman"/>
      <w:sz w:val="22"/>
      <w:szCs w:val="22"/>
    </w:rPr>
  </w:style>
  <w:style w:type="paragraph" w:styleId="TOC2">
    <w:name w:val="toc 2"/>
    <w:basedOn w:val="Normal"/>
    <w:next w:val="Normal"/>
    <w:autoRedefine/>
    <w:uiPriority w:val="39"/>
    <w:unhideWhenUsed/>
    <w:rsid w:val="008D3F46"/>
    <w:pPr>
      <w:tabs>
        <w:tab w:val="left" w:pos="880"/>
        <w:tab w:val="right" w:leader="dot" w:pos="9350"/>
      </w:tabs>
      <w:spacing w:after="0"/>
      <w:ind w:left="220"/>
    </w:pPr>
    <w:rPr>
      <w:rFonts w:ascii="Arial" w:hAnsi="Arial" w:cs="Arial"/>
      <w:noProof/>
    </w:rPr>
  </w:style>
  <w:style w:type="paragraph" w:styleId="FootnoteText">
    <w:name w:val="footnote text"/>
    <w:basedOn w:val="Normal"/>
    <w:link w:val="FootnoteTextChar"/>
    <w:semiHidden/>
    <w:unhideWhenUsed/>
    <w:rsid w:val="009C08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08C3"/>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9C08C3"/>
    <w:rPr>
      <w:vertAlign w:val="superscript"/>
    </w:rPr>
  </w:style>
  <w:style w:type="paragraph" w:styleId="NormalWeb">
    <w:name w:val="Normal (Web)"/>
    <w:basedOn w:val="Normal"/>
    <w:uiPriority w:val="99"/>
    <w:unhideWhenUsed/>
    <w:rsid w:val="009C08C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umbered-paragraph">
    <w:name w:val="numbered-paragraph"/>
    <w:basedOn w:val="Normal"/>
    <w:rsid w:val="009C08C3"/>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uiPriority w:val="20"/>
    <w:qFormat/>
    <w:rsid w:val="009C08C3"/>
    <w:rPr>
      <w:i/>
      <w:iCs/>
    </w:rPr>
  </w:style>
  <w:style w:type="paragraph" w:customStyle="1" w:styleId="BoldTitle">
    <w:name w:val="Bold Title"/>
    <w:basedOn w:val="Normal"/>
    <w:rsid w:val="009C08C3"/>
    <w:pPr>
      <w:spacing w:before="360" w:after="60" w:line="240" w:lineRule="auto"/>
    </w:pPr>
    <w:rPr>
      <w:rFonts w:ascii="Times New Roman" w:eastAsia="Times New Roman" w:hAnsi="Times New Roman"/>
      <w:b/>
      <w:sz w:val="28"/>
      <w:szCs w:val="20"/>
    </w:rPr>
  </w:style>
  <w:style w:type="paragraph" w:styleId="TOCHeading">
    <w:name w:val="TOC Heading"/>
    <w:basedOn w:val="Heading1"/>
    <w:next w:val="Normal"/>
    <w:uiPriority w:val="39"/>
    <w:semiHidden/>
    <w:unhideWhenUsed/>
    <w:qFormat/>
    <w:rsid w:val="009C08C3"/>
    <w:pPr>
      <w:outlineLvl w:val="9"/>
    </w:pPr>
    <w:rPr>
      <w:rFonts w:asciiTheme="majorHAnsi" w:eastAsiaTheme="majorEastAsia" w:hAnsiTheme="majorHAnsi" w:cstheme="majorBidi"/>
      <w:color w:val="365F91" w:themeColor="accent1" w:themeShade="BF"/>
    </w:rPr>
  </w:style>
  <w:style w:type="paragraph" w:styleId="BodyText">
    <w:name w:val="Body Text"/>
    <w:basedOn w:val="Normal"/>
    <w:link w:val="BodyTextChar"/>
    <w:rsid w:val="009C08C3"/>
    <w:pPr>
      <w:spacing w:after="0" w:line="240" w:lineRule="auto"/>
      <w:jc w:val="center"/>
    </w:pPr>
    <w:rPr>
      <w:rFonts w:ascii="Arial" w:eastAsia="Times New Roman" w:hAnsi="Arial"/>
      <w:b/>
      <w:sz w:val="36"/>
      <w:szCs w:val="36"/>
    </w:rPr>
  </w:style>
  <w:style w:type="character" w:customStyle="1" w:styleId="BodyTextChar">
    <w:name w:val="Body Text Char"/>
    <w:basedOn w:val="DefaultParagraphFont"/>
    <w:link w:val="BodyText"/>
    <w:rsid w:val="009C08C3"/>
    <w:rPr>
      <w:rFonts w:eastAsia="Times New Roman" w:cs="Times New Roman"/>
      <w:b/>
      <w:sz w:val="36"/>
      <w:szCs w:val="36"/>
    </w:rPr>
  </w:style>
  <w:style w:type="character" w:styleId="Strong">
    <w:name w:val="Strong"/>
    <w:uiPriority w:val="22"/>
    <w:qFormat/>
    <w:rsid w:val="009C08C3"/>
    <w:rPr>
      <w:b/>
      <w:bCs/>
    </w:rPr>
  </w:style>
  <w:style w:type="paragraph" w:styleId="NoSpacing">
    <w:name w:val="No Spacing"/>
    <w:link w:val="NoSpacingChar"/>
    <w:uiPriority w:val="1"/>
    <w:qFormat/>
    <w:rsid w:val="009C08C3"/>
    <w:pPr>
      <w:spacing w:after="0"/>
    </w:pPr>
    <w:rPr>
      <w:rFonts w:ascii="Calibri" w:eastAsia="Times New Roman" w:hAnsi="Calibri" w:cs="Times New Roman"/>
      <w:sz w:val="22"/>
      <w:szCs w:val="22"/>
      <w:lang w:val="en-US"/>
    </w:rPr>
  </w:style>
  <w:style w:type="character" w:customStyle="1" w:styleId="NoSpacingChar">
    <w:name w:val="No Spacing Char"/>
    <w:basedOn w:val="DefaultParagraphFont"/>
    <w:link w:val="NoSpacing"/>
    <w:uiPriority w:val="1"/>
    <w:rsid w:val="009C08C3"/>
    <w:rPr>
      <w:rFonts w:ascii="Calibri" w:eastAsia="Times New Roman" w:hAnsi="Calibri" w:cs="Times New Roman"/>
      <w:sz w:val="22"/>
      <w:szCs w:val="22"/>
      <w:lang w:val="en-US"/>
    </w:rPr>
  </w:style>
  <w:style w:type="paragraph" w:styleId="BalloonText">
    <w:name w:val="Balloon Text"/>
    <w:basedOn w:val="Normal"/>
    <w:link w:val="BalloonTextChar"/>
    <w:uiPriority w:val="99"/>
    <w:semiHidden/>
    <w:unhideWhenUsed/>
    <w:rsid w:val="009C0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8C3"/>
    <w:rPr>
      <w:rFonts w:ascii="Tahoma" w:eastAsia="Calibri" w:hAnsi="Tahoma" w:cs="Tahoma"/>
      <w:sz w:val="16"/>
      <w:szCs w:val="16"/>
    </w:rPr>
  </w:style>
  <w:style w:type="paragraph" w:styleId="Footer">
    <w:name w:val="footer"/>
    <w:basedOn w:val="Normal"/>
    <w:link w:val="FooterChar"/>
    <w:uiPriority w:val="99"/>
    <w:unhideWhenUsed/>
    <w:rsid w:val="00470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0EA1"/>
    <w:rPr>
      <w:rFonts w:ascii="Calibri" w:eastAsia="Calibri" w:hAnsi="Calibri" w:cs="Times New Roman"/>
      <w:sz w:val="22"/>
      <w:szCs w:val="22"/>
    </w:rPr>
  </w:style>
  <w:style w:type="character" w:customStyle="1" w:styleId="paragraph-number">
    <w:name w:val="paragraph-number"/>
    <w:rsid w:val="002F4770"/>
  </w:style>
  <w:style w:type="character" w:customStyle="1" w:styleId="apple-converted-space">
    <w:name w:val="apple-converted-space"/>
    <w:basedOn w:val="DefaultParagraphFont"/>
    <w:rsid w:val="002F4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31271">
      <w:bodyDiv w:val="1"/>
      <w:marLeft w:val="0"/>
      <w:marRight w:val="0"/>
      <w:marTop w:val="0"/>
      <w:marBottom w:val="0"/>
      <w:divBdr>
        <w:top w:val="none" w:sz="0" w:space="0" w:color="auto"/>
        <w:left w:val="none" w:sz="0" w:space="0" w:color="auto"/>
        <w:bottom w:val="none" w:sz="0" w:space="0" w:color="auto"/>
        <w:right w:val="none" w:sz="0" w:space="0" w:color="auto"/>
      </w:divBdr>
    </w:div>
    <w:div w:id="847712837">
      <w:bodyDiv w:val="1"/>
      <w:marLeft w:val="0"/>
      <w:marRight w:val="0"/>
      <w:marTop w:val="0"/>
      <w:marBottom w:val="0"/>
      <w:divBdr>
        <w:top w:val="none" w:sz="0" w:space="0" w:color="auto"/>
        <w:left w:val="none" w:sz="0" w:space="0" w:color="auto"/>
        <w:bottom w:val="none" w:sz="0" w:space="0" w:color="auto"/>
        <w:right w:val="none" w:sz="0" w:space="0" w:color="auto"/>
      </w:divBdr>
    </w:div>
    <w:div w:id="1406760554">
      <w:bodyDiv w:val="1"/>
      <w:marLeft w:val="0"/>
      <w:marRight w:val="0"/>
      <w:marTop w:val="0"/>
      <w:marBottom w:val="0"/>
      <w:divBdr>
        <w:top w:val="none" w:sz="0" w:space="0" w:color="auto"/>
        <w:left w:val="none" w:sz="0" w:space="0" w:color="auto"/>
        <w:bottom w:val="none" w:sz="0" w:space="0" w:color="auto"/>
        <w:right w:val="none" w:sz="0" w:space="0" w:color="auto"/>
      </w:divBdr>
    </w:div>
    <w:div w:id="1472095788">
      <w:bodyDiv w:val="1"/>
      <w:marLeft w:val="0"/>
      <w:marRight w:val="0"/>
      <w:marTop w:val="0"/>
      <w:marBottom w:val="0"/>
      <w:divBdr>
        <w:top w:val="none" w:sz="0" w:space="0" w:color="auto"/>
        <w:left w:val="none" w:sz="0" w:space="0" w:color="auto"/>
        <w:bottom w:val="none" w:sz="0" w:space="0" w:color="auto"/>
        <w:right w:val="none" w:sz="0" w:space="0" w:color="auto"/>
      </w:divBdr>
    </w:div>
    <w:div w:id="150628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s://www.nice.org.uk/guidance/cg156/histor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s://www.nice.org.uk/guidance/cg156" TargetMode="External"/><Relationship Id="rId25" Type="http://schemas.openxmlformats.org/officeDocument/2006/relationships/hyperlink" Target="https://www.nice.org.uk/guidance/cg156/chapter/recommendations" TargetMode="External"/><Relationship Id="rId2" Type="http://schemas.openxmlformats.org/officeDocument/2006/relationships/numbering" Target="numbering.xml"/><Relationship Id="rId16" Type="http://schemas.openxmlformats.org/officeDocument/2006/relationships/hyperlink" Target="http://www.hfea.gov.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nhsdirect.nhs.uk/" TargetMode="External"/><Relationship Id="rId23"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heccg.electivecare@nhs.net" TargetMode="External"/><Relationship Id="rId14" Type="http://schemas.openxmlformats.org/officeDocument/2006/relationships/hyperlink" Target="http://www.bbc.co.uk/" TargetMode="External"/><Relationship Id="rId22" Type="http://schemas.openxmlformats.org/officeDocument/2006/relationships/footer" Target="footer2.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hfea.gov.uk/" TargetMode="External"/><Relationship Id="rId2" Type="http://schemas.openxmlformats.org/officeDocument/2006/relationships/hyperlink" Target="https://www.hfea.gov.uk/" TargetMode="External"/><Relationship Id="rId1" Type="http://schemas.openxmlformats.org/officeDocument/2006/relationships/hyperlink" Target="https://www.hfea.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htt</b:Tag>
    <b:SourceType>InternetSite</b:SourceType>
    <b:Guid>{2830CB69-CE38-4269-8792-7625E60EF839}</b:Guid>
    <b:URL>https://www.hfea.gov.uk/</b:URL>
    <b:RefOrder>2</b:RefOrder>
  </b:Source>
  <b:Source>
    <b:Tag>5</b:Tag>
    <b:SourceType>InternetSite</b:SourceType>
    <b:Guid>{9C2B9DE5-58D2-454F-A1AA-7267AEA8F275}</b:Guid>
    <b:URL>https://www.hfea.gov.uk/</b:URL>
    <b:RefOrder>1</b:RefOrder>
  </b:Source>
</b:Sources>
</file>

<file path=customXml/itemProps1.xml><?xml version="1.0" encoding="utf-8"?>
<ds:datastoreItem xmlns:ds="http://schemas.openxmlformats.org/officeDocument/2006/customXml" ds:itemID="{1F4BE152-CEA5-4F00-8F04-4CDCE67B5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5683</Words>
  <Characters>32397</Characters>
  <Application>Microsoft Office Word</Application>
  <DocSecurity>4</DocSecurity>
  <Lines>269</Lines>
  <Paragraphs>76</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38004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Chilvers (NELC)</dc:creator>
  <cp:lastModifiedBy>Erin Brady</cp:lastModifiedBy>
  <cp:revision>2</cp:revision>
  <dcterms:created xsi:type="dcterms:W3CDTF">2019-08-08T15:18:00Z</dcterms:created>
  <dcterms:modified xsi:type="dcterms:W3CDTF">2019-08-08T15:18:00Z</dcterms:modified>
</cp:coreProperties>
</file>